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0"/>
        <w:rPr>
          <w:rFonts w:hint="eastAsia" w:ascii="宋体" w:hAnsi="宋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>中小</w:t>
      </w:r>
      <w:r>
        <w:rPr>
          <w:rFonts w:hint="eastAsia" w:ascii="宋体" w:hAnsi="宋体"/>
          <w:b/>
          <w:color w:val="auto"/>
          <w:sz w:val="32"/>
          <w:szCs w:val="32"/>
          <w:highlight w:val="none"/>
          <w:lang w:val="en-US" w:eastAsia="zh-CN"/>
        </w:rPr>
        <w:t>企业声明函（工程、服务）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32"/>
          <w:szCs w:val="32"/>
          <w:highlight w:val="none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本公司（联合体）郑重声明，根据《政府采购促进中小企业发展管理办法》（财库﹝2020﹞46 号）的规定，本公司（联合体）参加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（项目名称）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>
      <w:pPr>
        <w:pStyle w:val="2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（标的名称）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，属于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（采购文件中明确的所属行业）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；承建（承接）企业为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（企业名称）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，从业人员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人，营业收入为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万元，资产总额为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万元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vertAlign w:val="superscript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，属于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（中型企业、小型企业、微型企业）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（标的名称）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，属于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（采购文件中明确的所属行业）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；承建（承接）企业为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（企业名称）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，从业人员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人，营业收入为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万元，资产总额为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万元，属于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（中型企业、小型企业、微型企业）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……</w:t>
      </w:r>
    </w:p>
    <w:p>
      <w:pPr>
        <w:pStyle w:val="2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以上企业，不属于大企业的分支机构，不存在控股股东为大企业的情形，也不存在与大企业的负责人为同一人的情形。</w:t>
      </w:r>
    </w:p>
    <w:p>
      <w:pPr>
        <w:pStyle w:val="2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本企业对上述声明内容的真实性负责。如有虚假，将依法承担相应责任。</w:t>
      </w:r>
    </w:p>
    <w:p>
      <w:pPr>
        <w:pStyle w:val="2"/>
        <w:tabs>
          <w:tab w:val="left" w:pos="2212"/>
          <w:tab w:val="left" w:pos="3575"/>
          <w:tab w:val="left" w:pos="4627"/>
          <w:tab w:val="left" w:pos="5675"/>
        </w:tabs>
        <w:spacing w:before="69" w:line="440" w:lineRule="exact"/>
        <w:ind w:left="635" w:firstLine="63" w:firstLineChars="3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                       企业名称（盖章）： </w:t>
      </w:r>
    </w:p>
    <w:p>
      <w:pPr>
        <w:pStyle w:val="2"/>
        <w:tabs>
          <w:tab w:val="left" w:pos="2212"/>
          <w:tab w:val="left" w:pos="3575"/>
          <w:tab w:val="left" w:pos="4627"/>
          <w:tab w:val="left" w:pos="5675"/>
        </w:tabs>
        <w:spacing w:before="69" w:line="440" w:lineRule="exact"/>
        <w:ind w:left="635" w:firstLine="63" w:firstLineChars="3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             日 期： </w:t>
      </w:r>
    </w:p>
    <w:p>
      <w:pPr>
        <w:pStyle w:val="2"/>
        <w:tabs>
          <w:tab w:val="left" w:pos="2212"/>
          <w:tab w:val="left" w:pos="3575"/>
          <w:tab w:val="left" w:pos="4627"/>
          <w:tab w:val="left" w:pos="5675"/>
        </w:tabs>
        <w:spacing w:before="69" w:line="440" w:lineRule="exact"/>
        <w:ind w:left="635" w:firstLine="63" w:firstLineChars="3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2212"/>
          <w:tab w:val="left" w:pos="3575"/>
          <w:tab w:val="left" w:pos="4627"/>
          <w:tab w:val="left" w:pos="5675"/>
        </w:tabs>
        <w:spacing w:before="69" w:line="44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从业人员、营业收入、资产总额填报上一年度数据，无上一年度数据的新成立企业可不填报。</w:t>
      </w:r>
    </w:p>
    <w:p>
      <w:pPr>
        <w:pStyle w:val="2"/>
        <w:spacing w:line="44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备注：填写前请认真阅读《工业和信息化部、国家统计局、国家发展和改革委员会、财政部关于印发中小企业划型标准规定的通知》（工信部联企业〔2011〕300号）和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《政府采购促进中小企业发展管理办法》（财库﹝2020﹞46 号）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相关规定。</w:t>
      </w:r>
    </w:p>
    <w:p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采购标的对应的中小企业划分标准所属行业：建筑业；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营业收入80000万元以下或资产总额80000万元以下的为中小微型企业。其中，营业收入6000万元及以上，且资产总额5000万元及以上的为中型企业；营业收入300万元及以上，且资产总额300万元及以上的为小型企业；营业收入300万元以下或资产总额300万元以下的为微型企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3YTc0YjVkOGU4YjM2MjE1N2FmNDU1ZDcyZTIxODkifQ=="/>
  </w:docVars>
  <w:rsids>
    <w:rsidRoot w:val="00000000"/>
    <w:rsid w:val="20C42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2023-03-16T09:32:27Z</dcterms:created>
  <dc:creator>86138</dc:creator>
  <cp:lastModifiedBy>fady away.</cp:lastModifiedBy>
  <dcterms:modified xsi:type="dcterms:W3CDTF">2023-03-16T09:33:10Z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8BD153BAB74E46ACA935041FA47F4FAD</vt:lpwstr>
  </property>
</Properties>
</file>