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color w:val="000000" w:themeColor="text1"/>
          <w:sz w:val="28"/>
          <w:szCs w:val="28"/>
        </w:rPr>
      </w:pPr>
      <w:bookmarkStart w:id="0" w:name="_Toc35393813"/>
      <w:r>
        <w:rPr>
          <w:rFonts w:hint="eastAsia" w:asciiTheme="majorEastAsia" w:hAnsiTheme="majorEastAsia" w:eastAsiaTheme="majorEastAsia"/>
          <w:color w:val="000000" w:themeColor="text1"/>
          <w:sz w:val="28"/>
          <w:szCs w:val="28"/>
        </w:rPr>
        <w:t>中南民族大学化学与材料科学学院实验室通风系统改造项目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color w:val="000000" w:themeColor="text1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 w:themeColor="text1"/>
          <w:sz w:val="28"/>
          <w:szCs w:val="28"/>
        </w:rPr>
        <w:t>更正公告</w:t>
      </w:r>
      <w:bookmarkEnd w:id="0"/>
    </w:p>
    <w:p>
      <w:pPr>
        <w:pStyle w:val="3"/>
        <w:spacing w:line="500" w:lineRule="exact"/>
        <w:rPr>
          <w:rFonts w:cs="宋体" w:asciiTheme="minorEastAsia" w:hAnsiTheme="minorEastAsia" w:eastAsiaTheme="minorEastAsia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1" w:name="_Toc35393814"/>
      <w:bookmarkStart w:id="2" w:name="_Toc28359104"/>
      <w:bookmarkStart w:id="3" w:name="_Toc28359027"/>
      <w:bookmarkStart w:id="4" w:name="_Toc35393645"/>
      <w:bookmarkStart w:id="27" w:name="_GoBack"/>
      <w:r>
        <w:rPr>
          <w:rFonts w:hint="eastAsia" w:cs="宋体" w:asciiTheme="minorEastAsia" w:hAnsiTheme="minorEastAsia" w:eastAsiaTheme="minorEastAsia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一、项目基本情况</w:t>
      </w:r>
      <w:bookmarkEnd w:id="1"/>
      <w:bookmarkEnd w:id="2"/>
      <w:bookmarkEnd w:id="3"/>
      <w:bookmarkEnd w:id="4"/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原公告的采购项目编号：</w:t>
      </w:r>
      <w:r>
        <w:rPr>
          <w:rFonts w:hint="eastAsia" w:asciiTheme="minorEastAsia" w:hAnsiTheme="minorEastAsia" w:eastAsiaTheme="minorEastAsia"/>
          <w:i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WHST-A-2021-004（STBN-SC-2021-134）</w:t>
      </w:r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原公告的采购项目名称：</w:t>
      </w:r>
      <w:r>
        <w:rPr>
          <w:rFonts w:hint="eastAsia" w:asciiTheme="minorEastAsia" w:hAnsiTheme="minorEastAsia" w:eastAsiaTheme="minorEastAsia"/>
          <w:i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化学与材料科学学院实验室通风系统改造项目</w:t>
      </w:r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首次公告日期：</w:t>
      </w: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202</w:t>
      </w:r>
      <w:r>
        <w:rPr>
          <w:rFonts w:cs="宋体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1</w:t>
      </w: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年05月18日</w:t>
      </w:r>
    </w:p>
    <w:p>
      <w:pPr>
        <w:pStyle w:val="3"/>
        <w:spacing w:line="500" w:lineRule="exact"/>
        <w:rPr>
          <w:rFonts w:cs="宋体" w:asciiTheme="minorEastAsia" w:hAnsiTheme="minorEastAsia" w:eastAsiaTheme="minorEastAsia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5" w:name="_Toc35393815"/>
      <w:bookmarkStart w:id="6" w:name="_Toc28359028"/>
      <w:bookmarkStart w:id="7" w:name="_Toc35393646"/>
      <w:bookmarkStart w:id="8" w:name="_Toc28359105"/>
      <w:r>
        <w:rPr>
          <w:rFonts w:hint="eastAsia" w:cs="宋体" w:asciiTheme="minorEastAsia" w:hAnsiTheme="minorEastAsia" w:eastAsiaTheme="minorEastAsia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二、更正信息</w:t>
      </w:r>
      <w:bookmarkEnd w:id="5"/>
      <w:bookmarkEnd w:id="6"/>
      <w:bookmarkEnd w:id="7"/>
      <w:bookmarkEnd w:id="8"/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更正事项：招标文件 </w:t>
      </w:r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更正内容：</w:t>
      </w:r>
    </w:p>
    <w:p>
      <w:pPr>
        <w:spacing w:line="500" w:lineRule="exact"/>
        <w:ind w:firstLine="480" w:firstLineChars="200"/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1、去掉原招标文件“第三章 项目需求及技术要求：九、技术规格及要求：（一）设备采购清单”中“一、东侧：序号25至28：离心风机”及“二、西侧：序号13至15：离心风机”关于“材质PP”的描述；</w:t>
      </w:r>
    </w:p>
    <w:p>
      <w:pPr>
        <w:spacing w:line="500" w:lineRule="exact"/>
        <w:ind w:firstLine="480" w:firstLineChars="200"/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2、原招标文件“第三章 项目需求及技术要求：九、技术规格及要求：（二）产品技术要求：a)相关材料及技术要求”中“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#（1）管道材料：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……</w:t>
      </w: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达到国际阻燃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标准UL94V-0级”更正为：“#（1）管道材料：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……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达到国际阻燃标准UL94V-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级”；“（7）钢木实验台（709实验室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：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……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其中包含甲醇、硝酸（≥50%）、硫酸（≥98%）、盐酸（≥37%）、磷酸、氢氟酸、乙醚、甲醛、三乙酸甘油酯、乙酸戊酯、环己烷、石油醚、无水甲醇、苯酚、冰醋酸、高氯酸等溶液或试剂检验结果达到5级须提检测报告。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……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TVOC舱内浓度≤0.167mg/m3”更正为：“（7）钢木实验台（709实验室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：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……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其中包含硝酸（≥50%）、硫酸（≥98%）、盐酸（≥37%）、磷酸、氢氟酸、乙醚、甲醛、乙酸戊酯、苯酚、高氯酸等溶液或试剂检验结果达到5级须提检测报告。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……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TVOC舱内浓度≤0.</w:t>
      </w:r>
      <w:r>
        <w:rPr>
          <w:rFonts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25</w:t>
      </w:r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mg/m3”；</w:t>
      </w:r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3、原招标文件“第一章 招标公告：项目概况”由：“2021年06月08日09点30分（北京时间）前提交投标</w:t>
      </w:r>
      <w:r>
        <w:rPr>
          <w:rFonts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文件</w:t>
      </w: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”更正为：“2021年06月18日14点00分（北京时间）前提交投标</w:t>
      </w:r>
      <w:r>
        <w:rPr>
          <w:rFonts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文件</w:t>
      </w: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”；</w:t>
      </w:r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4、原招标文件“第一章 招标公告：</w:t>
      </w:r>
      <w:bookmarkStart w:id="9" w:name="_Toc35393801"/>
      <w:bookmarkStart w:id="10" w:name="_Toc28359015"/>
      <w:bookmarkStart w:id="11" w:name="_Toc35393632"/>
      <w:bookmarkStart w:id="12" w:name="_Toc28359092"/>
      <w:bookmarkStart w:id="13" w:name="_Toc68687707"/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四、</w:t>
      </w:r>
      <w:bookmarkEnd w:id="9"/>
      <w:bookmarkEnd w:id="10"/>
      <w:bookmarkEnd w:id="11"/>
      <w:bookmarkEnd w:id="12"/>
      <w:r>
        <w:rPr>
          <w:rFonts w:hint="eastAsia" w:asciiTheme="minorEastAsia" w:hAnsiTheme="minorEastAsia" w:eastAsiaTheme="minorEastAsia"/>
          <w:bCs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提交投标文件截止时间、开标时间和地点</w:t>
      </w:r>
      <w:bookmarkEnd w:id="13"/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”由：“1、开始时间：2021年06月08日09点00分（北京时间）；2、截止时间：2021年06月08日09点30分（北京时间）”更正为：“1、开始时间：2021年06月18日13点30分（北京时间）；2、截止时间：2021年06月18日14点00分（北京时间）”。</w:t>
      </w:r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更正日期：20</w:t>
      </w:r>
      <w:r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年06月03日</w:t>
      </w:r>
    </w:p>
    <w:p>
      <w:pPr>
        <w:pStyle w:val="3"/>
        <w:spacing w:line="500" w:lineRule="exact"/>
        <w:rPr>
          <w:rFonts w:cs="宋体" w:asciiTheme="minorEastAsia" w:hAnsiTheme="minorEastAsia" w:eastAsiaTheme="minorEastAsia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14" w:name="_Toc35393816"/>
      <w:bookmarkStart w:id="15" w:name="_Toc35393647"/>
      <w:r>
        <w:rPr>
          <w:rFonts w:hint="eastAsia" w:cs="宋体" w:asciiTheme="minorEastAsia" w:hAnsiTheme="minorEastAsia" w:eastAsiaTheme="minorEastAsia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三、其他补充事宜</w:t>
      </w:r>
      <w:bookmarkEnd w:id="14"/>
      <w:bookmarkEnd w:id="15"/>
    </w:p>
    <w:p>
      <w:pPr>
        <w:spacing w:line="500" w:lineRule="exact"/>
        <w:ind w:firstLine="480" w:firstLineChars="200"/>
        <w:rPr>
          <w:rFonts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>无</w:t>
      </w:r>
    </w:p>
    <w:p>
      <w:pPr>
        <w:pStyle w:val="3"/>
        <w:spacing w:line="500" w:lineRule="exact"/>
        <w:rPr>
          <w:rFonts w:cs="宋体" w:asciiTheme="minorEastAsia" w:hAnsiTheme="minorEastAsia" w:eastAsiaTheme="minorEastAsia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16" w:name="_Toc28359029"/>
      <w:bookmarkStart w:id="17" w:name="_Toc28359106"/>
      <w:bookmarkStart w:id="18" w:name="_Toc35393648"/>
      <w:bookmarkStart w:id="19" w:name="_Toc35393817"/>
      <w:r>
        <w:rPr>
          <w:rFonts w:hint="eastAsia" w:cs="宋体" w:asciiTheme="minorEastAsia" w:hAnsiTheme="minorEastAsia" w:eastAsiaTheme="minorEastAsia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四、凡对本次公告内容提出询问，请按以下方式联系</w:t>
      </w:r>
      <w:bookmarkEnd w:id="16"/>
      <w:bookmarkEnd w:id="17"/>
      <w:bookmarkEnd w:id="18"/>
      <w:bookmarkEnd w:id="19"/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20" w:name="_Toc35393806"/>
      <w:bookmarkStart w:id="21" w:name="_Toc68687717"/>
      <w:bookmarkStart w:id="22" w:name="_Toc28359019"/>
      <w:bookmarkStart w:id="23" w:name="_Toc35393637"/>
      <w:bookmarkStart w:id="24" w:name="_Toc28359096"/>
      <w:bookmarkStart w:id="25" w:name="_Toc35393821"/>
      <w:bookmarkStart w:id="26" w:name="_Toc35393652"/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1、招标人信息</w:t>
      </w:r>
      <w:bookmarkEnd w:id="20"/>
      <w:bookmarkEnd w:id="21"/>
      <w:bookmarkEnd w:id="22"/>
      <w:bookmarkEnd w:id="23"/>
      <w:bookmarkEnd w:id="24"/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名    称：中南民族大学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地    址：湖北省</w:t>
      </w:r>
      <w:r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武汉市洪山区民族大道182号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联系方式：颜老师 </w:t>
      </w:r>
      <w:r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027</w:t>
      </w: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-</w:t>
      </w:r>
      <w:r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67842752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2、采购代理机构信息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名    称：武汉盛泰百年招标有限公司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地    址：武汉市武昌区中北路31号知音广场写字楼11层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联系方式：林清、彭付江 027-87320607、87320605、87262766转分机609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3、项目联系方式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项目联系人：林清、彭付江</w:t>
      </w:r>
    </w:p>
    <w:p>
      <w:pPr>
        <w:spacing w:line="500" w:lineRule="exact"/>
        <w:ind w:firstLine="504" w:firstLineChars="210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电      话：027-87320607、87320605、87262766转分机609</w:t>
      </w:r>
    </w:p>
    <w:bookmarkEnd w:id="25"/>
    <w:bookmarkEnd w:id="26"/>
    <w:p>
      <w:pPr>
        <w:spacing w:line="500" w:lineRule="exact"/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line="500" w:lineRule="exact"/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line="500" w:lineRule="exact"/>
        <w:jc w:val="right"/>
        <w:rPr>
          <w:rFonts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武汉盛泰百年招标有限公司</w:t>
      </w:r>
    </w:p>
    <w:p>
      <w:pPr>
        <w:spacing w:line="500" w:lineRule="exact"/>
        <w:jc w:val="right"/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</w:t>
      </w:r>
      <w:r>
        <w:rPr>
          <w:rFonts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Theme="minorEastAsia" w:hAnsiTheme="minorEastAsia" w:eastAsia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年06月03日</w:t>
      </w:r>
    </w:p>
    <w:bookmarkEnd w:id="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47A2"/>
    <w:rsid w:val="000201B2"/>
    <w:rsid w:val="00084E0A"/>
    <w:rsid w:val="001415F0"/>
    <w:rsid w:val="0015353D"/>
    <w:rsid w:val="00171F89"/>
    <w:rsid w:val="00195156"/>
    <w:rsid w:val="001A2FFD"/>
    <w:rsid w:val="001A6B9D"/>
    <w:rsid w:val="00204037"/>
    <w:rsid w:val="00211F4E"/>
    <w:rsid w:val="00225D85"/>
    <w:rsid w:val="00292E8E"/>
    <w:rsid w:val="00292F63"/>
    <w:rsid w:val="00293E9D"/>
    <w:rsid w:val="00300EE6"/>
    <w:rsid w:val="00305F95"/>
    <w:rsid w:val="003303E7"/>
    <w:rsid w:val="00375E6D"/>
    <w:rsid w:val="003761A4"/>
    <w:rsid w:val="003C63F0"/>
    <w:rsid w:val="00456B55"/>
    <w:rsid w:val="004A3813"/>
    <w:rsid w:val="004D2EC1"/>
    <w:rsid w:val="00525AA4"/>
    <w:rsid w:val="005B2F78"/>
    <w:rsid w:val="005C543B"/>
    <w:rsid w:val="006A2C50"/>
    <w:rsid w:val="006C4158"/>
    <w:rsid w:val="0070062A"/>
    <w:rsid w:val="007049F5"/>
    <w:rsid w:val="00717F00"/>
    <w:rsid w:val="0076620D"/>
    <w:rsid w:val="008147A2"/>
    <w:rsid w:val="00857014"/>
    <w:rsid w:val="008A1B80"/>
    <w:rsid w:val="008C1758"/>
    <w:rsid w:val="008D7531"/>
    <w:rsid w:val="008F38AC"/>
    <w:rsid w:val="009756C2"/>
    <w:rsid w:val="009944D6"/>
    <w:rsid w:val="009A18B0"/>
    <w:rsid w:val="009B336A"/>
    <w:rsid w:val="009D36FA"/>
    <w:rsid w:val="00A92AC7"/>
    <w:rsid w:val="00AA03F3"/>
    <w:rsid w:val="00AA69C9"/>
    <w:rsid w:val="00AB6C02"/>
    <w:rsid w:val="00AC022B"/>
    <w:rsid w:val="00B4759E"/>
    <w:rsid w:val="00B52E09"/>
    <w:rsid w:val="00BB29A6"/>
    <w:rsid w:val="00BF13D3"/>
    <w:rsid w:val="00BF78CB"/>
    <w:rsid w:val="00C34BD8"/>
    <w:rsid w:val="00C75935"/>
    <w:rsid w:val="00CA2E8E"/>
    <w:rsid w:val="00CD4133"/>
    <w:rsid w:val="00CD78E4"/>
    <w:rsid w:val="00CE0A77"/>
    <w:rsid w:val="00CE1D96"/>
    <w:rsid w:val="00D00585"/>
    <w:rsid w:val="00D77EC6"/>
    <w:rsid w:val="00D80730"/>
    <w:rsid w:val="00D82C64"/>
    <w:rsid w:val="00DA6EE5"/>
    <w:rsid w:val="00E16568"/>
    <w:rsid w:val="00EC6AB1"/>
    <w:rsid w:val="00F613E8"/>
    <w:rsid w:val="00F72A31"/>
    <w:rsid w:val="00FB133E"/>
    <w:rsid w:val="0A462DF0"/>
    <w:rsid w:val="11A8088A"/>
    <w:rsid w:val="185633EF"/>
    <w:rsid w:val="22FA707C"/>
    <w:rsid w:val="271E416F"/>
    <w:rsid w:val="3DB345CA"/>
    <w:rsid w:val="41BD69FF"/>
    <w:rsid w:val="45DB738A"/>
    <w:rsid w:val="55603CD2"/>
    <w:rsid w:val="5F737767"/>
    <w:rsid w:val="6EBB6E58"/>
    <w:rsid w:val="7874109E"/>
    <w:rsid w:val="7B9D0B7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3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9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2">
    <w:name w:val="标题 2 Char"/>
    <w:basedOn w:val="8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3">
    <w:name w:val="纯文本 Char"/>
    <w:basedOn w:val="8"/>
    <w:link w:val="4"/>
    <w:qFormat/>
    <w:uiPriority w:val="0"/>
    <w:rPr>
      <w:rFonts w:ascii="宋体" w:hAnsi="Courier New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955</Words>
  <Characters>281</Characters>
  <Lines>2</Lines>
  <Paragraphs>2</Paragraphs>
  <TotalTime>36</TotalTime>
  <ScaleCrop>false</ScaleCrop>
  <LinksUpToDate>false</LinksUpToDate>
  <CharactersWithSpaces>1234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2021-01-15T08:58:00Z</dcterms:created>
  <dc:creator>STNN-ZOU</dc:creator>
  <cp:lastModifiedBy>hubin</cp:lastModifiedBy>
  <cp:lastPrinted>2021-04-28T04:28:00Z</cp:lastPrinted>
  <dcterms:modified xsi:type="dcterms:W3CDTF">2021-06-03T01:47:33Z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A33AC4247BFF42DD99794E3A311CBC8A</vt:lpwstr>
  </property>
</Properties>
</file>