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5803FC8">
      <w:pPr>
        <w:rPr>
          <w:rFonts w:hint="eastAsia" w:ascii="黑体" w:hAnsi="黑体" w:eastAsia="黑体" w:cs="黑体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 xml:space="preserve">附件1 </w:t>
      </w:r>
    </w:p>
    <w:p w14:paraId="49B75F53">
      <w:pPr>
        <w:rPr>
          <w:rFonts w:hint="eastAsia" w:ascii="黑体" w:hAnsi="黑体" w:eastAsia="黑体" w:cs="黑体"/>
          <w:sz w:val="28"/>
          <w:szCs w:val="28"/>
          <w:lang w:val="en-US" w:eastAsia="zh-CN"/>
        </w:rPr>
      </w:pPr>
    </w:p>
    <w:p w14:paraId="671E8757">
      <w:pPr>
        <w:jc w:val="center"/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中南民族大学东、西家属区高层主下水道清洗、疏通项目</w:t>
      </w:r>
      <w:r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  <w:t>报价表</w:t>
      </w:r>
    </w:p>
    <w:p w14:paraId="0FFE4348"/>
    <w:p w14:paraId="3E4102BC">
      <w:pPr>
        <w:rPr>
          <w:rFonts w:hint="default" w:eastAsiaTheme="minorEastAsia"/>
          <w:lang w:val="en-US" w:eastAsia="zh-CN"/>
        </w:rPr>
      </w:pP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92"/>
        <w:gridCol w:w="4762"/>
        <w:gridCol w:w="4222"/>
        <w:gridCol w:w="2824"/>
      </w:tblGrid>
      <w:tr w14:paraId="54CC7E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92" w:type="dxa"/>
          </w:tcPr>
          <w:p w14:paraId="76EB5320">
            <w:pPr>
              <w:rPr>
                <w:rFonts w:cs="MS Gothic" w:asciiTheme="minorEastAsia" w:hAnsiTheme="minorEastAsia"/>
                <w:sz w:val="28"/>
                <w:szCs w:val="28"/>
              </w:rPr>
            </w:pPr>
            <w:r>
              <w:rPr>
                <w:rFonts w:hint="eastAsia" w:ascii="MS Gothic" w:hAnsi="MS Gothic" w:eastAsia="MS Gothic" w:cs="MS Gothic"/>
                <w:sz w:val="28"/>
                <w:szCs w:val="28"/>
              </w:rPr>
              <w:t>​</w:t>
            </w:r>
            <w:r>
              <w:rPr>
                <w:rFonts w:hint="eastAsia" w:cs="MS Gothic" w:asciiTheme="minorEastAsia" w:hAnsiTheme="minorEastAsia"/>
                <w:sz w:val="28"/>
                <w:szCs w:val="28"/>
              </w:rPr>
              <w:t>项目内容</w:t>
            </w:r>
          </w:p>
        </w:tc>
        <w:tc>
          <w:tcPr>
            <w:tcW w:w="4762" w:type="dxa"/>
          </w:tcPr>
          <w:p w14:paraId="0422665D">
            <w:pPr>
              <w:rPr>
                <w:rFonts w:hint="eastAsia" w:cs="MS Gothic" w:asciiTheme="minorEastAsia" w:hAnsiTheme="minorEastAsia" w:eastAsiaTheme="minorEastAsia"/>
                <w:sz w:val="28"/>
                <w:szCs w:val="28"/>
                <w:lang w:eastAsia="zh-CN"/>
              </w:rPr>
            </w:pPr>
            <w:r>
              <w:rPr>
                <w:rFonts w:hint="eastAsia" w:cs="MS Gothic" w:asciiTheme="minorEastAsia" w:hAnsiTheme="minorEastAsia"/>
                <w:sz w:val="28"/>
                <w:szCs w:val="28"/>
                <w:lang w:val="en-US" w:eastAsia="zh-CN"/>
              </w:rPr>
              <w:t>服务范围</w:t>
            </w:r>
          </w:p>
        </w:tc>
        <w:tc>
          <w:tcPr>
            <w:tcW w:w="4222" w:type="dxa"/>
          </w:tcPr>
          <w:p w14:paraId="042C1F17">
            <w:pPr>
              <w:ind w:firstLine="280" w:firstLineChars="100"/>
              <w:rPr>
                <w:rFonts w:cs="MS Gothic" w:asciiTheme="minorEastAsia" w:hAnsiTheme="minorEastAsia"/>
                <w:sz w:val="28"/>
                <w:szCs w:val="28"/>
              </w:rPr>
            </w:pPr>
            <w:r>
              <w:rPr>
                <w:rFonts w:hint="eastAsia" w:cs="MS Gothic" w:asciiTheme="minorEastAsia" w:hAnsiTheme="minorEastAsia"/>
                <w:sz w:val="28"/>
                <w:szCs w:val="28"/>
              </w:rPr>
              <w:t>具体技术及安全要求</w:t>
            </w:r>
          </w:p>
        </w:tc>
        <w:tc>
          <w:tcPr>
            <w:tcW w:w="2824" w:type="dxa"/>
          </w:tcPr>
          <w:p w14:paraId="23F9CE9B">
            <w:pPr>
              <w:rPr>
                <w:rFonts w:hint="eastAsia" w:cs="MS Gothic" w:asciiTheme="minorEastAsia" w:hAnsiTheme="minorEastAsia"/>
                <w:sz w:val="28"/>
                <w:szCs w:val="28"/>
              </w:rPr>
            </w:pPr>
            <w:r>
              <w:rPr>
                <w:rFonts w:hint="eastAsia" w:cs="MS Gothic" w:asciiTheme="minorEastAsia" w:hAnsiTheme="minorEastAsia"/>
                <w:sz w:val="28"/>
                <w:szCs w:val="28"/>
              </w:rPr>
              <w:t>报价</w:t>
            </w:r>
          </w:p>
        </w:tc>
      </w:tr>
      <w:tr w14:paraId="628EEF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92" w:type="dxa"/>
            <w:vAlign w:val="center"/>
          </w:tcPr>
          <w:p w14:paraId="7382C8B0">
            <w:pPr>
              <w:jc w:val="center"/>
              <w:rPr>
                <w:rFonts w:hint="default" w:cs="MS Gothic" w:asciiTheme="minorEastAsia" w:hAnsiTheme="minorEastAsia"/>
                <w:sz w:val="28"/>
                <w:szCs w:val="28"/>
                <w:lang w:val="en-US"/>
              </w:rPr>
            </w:pPr>
            <w:r>
              <w:rPr>
                <w:rFonts w:hint="eastAsia" w:asciiTheme="minorEastAsia" w:hAnsiTheme="minorEastAsia"/>
                <w:sz w:val="28"/>
                <w:szCs w:val="28"/>
                <w:lang w:val="en-US" w:eastAsia="zh-CN"/>
              </w:rPr>
              <w:t>东、西</w:t>
            </w:r>
            <w:r>
              <w:rPr>
                <w:rFonts w:hint="eastAsia" w:asciiTheme="minorEastAsia" w:hAnsiTheme="minorEastAsia"/>
                <w:sz w:val="28"/>
                <w:szCs w:val="28"/>
              </w:rPr>
              <w:t>家属区</w:t>
            </w:r>
            <w:r>
              <w:rPr>
                <w:rFonts w:hint="eastAsia" w:asciiTheme="minorEastAsia" w:hAnsiTheme="minorEastAsia"/>
                <w:sz w:val="28"/>
                <w:szCs w:val="28"/>
                <w:lang w:val="en-US" w:eastAsia="zh-CN"/>
              </w:rPr>
              <w:t>高层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楼栋主管道到第一个检查井的管网检查清洗及清淤渣子外运</w:t>
            </w:r>
          </w:p>
        </w:tc>
        <w:tc>
          <w:tcPr>
            <w:tcW w:w="4762" w:type="dxa"/>
            <w:vAlign w:val="center"/>
          </w:tcPr>
          <w:p w14:paraId="0FBCA18E">
            <w:pPr>
              <w:jc w:val="left"/>
              <w:rPr>
                <w:rFonts w:hint="eastAsia" w:asciiTheme="minorEastAsia" w:hAnsiTheme="minorEastAsia"/>
                <w:sz w:val="28"/>
                <w:szCs w:val="28"/>
                <w:lang w:val="en-US" w:eastAsia="zh-CN"/>
              </w:rPr>
            </w:pPr>
            <w:r>
              <w:rPr>
                <w:rFonts w:hint="eastAsia" w:asciiTheme="minorEastAsia" w:hAnsiTheme="minorEastAsia"/>
                <w:sz w:val="28"/>
                <w:szCs w:val="28"/>
                <w:lang w:val="en-US" w:eastAsia="zh-CN"/>
              </w:rPr>
              <w:t>1、西家属区厨卫主管道疏通68支；</w:t>
            </w:r>
          </w:p>
          <w:p w14:paraId="5CB6B96D">
            <w:pPr>
              <w:jc w:val="left"/>
              <w:rPr>
                <w:rFonts w:hint="default" w:asciiTheme="minorEastAsia" w:hAnsiTheme="minorEastAsia"/>
                <w:sz w:val="28"/>
                <w:szCs w:val="28"/>
                <w:lang w:val="en-US" w:eastAsia="zh-CN"/>
              </w:rPr>
            </w:pPr>
            <w:r>
              <w:rPr>
                <w:rFonts w:hint="eastAsia" w:asciiTheme="minorEastAsia" w:hAnsiTheme="minorEastAsia"/>
                <w:sz w:val="28"/>
                <w:szCs w:val="28"/>
                <w:lang w:val="en-US" w:eastAsia="zh-CN"/>
              </w:rPr>
              <w:t>2、东家属区厨卫主管道疏通44支；</w:t>
            </w:r>
          </w:p>
          <w:p w14:paraId="271E0455">
            <w:pPr>
              <w:jc w:val="left"/>
              <w:rPr>
                <w:rFonts w:hint="default" w:asciiTheme="minorEastAsia" w:hAnsiTheme="minorEastAsia"/>
                <w:sz w:val="28"/>
                <w:szCs w:val="28"/>
                <w:lang w:val="en-US" w:eastAsia="zh-CN"/>
              </w:rPr>
            </w:pPr>
            <w:r>
              <w:rPr>
                <w:rFonts w:hint="eastAsia" w:asciiTheme="minorEastAsia" w:hAnsiTheme="minorEastAsia"/>
                <w:sz w:val="28"/>
                <w:szCs w:val="28"/>
                <w:lang w:val="en-US" w:eastAsia="zh-CN"/>
              </w:rPr>
              <w:t>3、西家属区检查井清淤110个；</w:t>
            </w:r>
          </w:p>
          <w:p w14:paraId="2E674D47">
            <w:pPr>
              <w:jc w:val="left"/>
              <w:rPr>
                <w:rFonts w:hint="default" w:asciiTheme="minorEastAsia" w:hAnsiTheme="minorEastAsia"/>
                <w:sz w:val="28"/>
                <w:szCs w:val="28"/>
                <w:lang w:val="en-US" w:eastAsia="zh-CN"/>
              </w:rPr>
            </w:pPr>
            <w:r>
              <w:rPr>
                <w:rFonts w:hint="eastAsia" w:asciiTheme="minorEastAsia" w:hAnsiTheme="minorEastAsia"/>
                <w:sz w:val="28"/>
                <w:szCs w:val="28"/>
                <w:lang w:val="en-US" w:eastAsia="zh-CN"/>
              </w:rPr>
              <w:t>4、东家属区检查井清淤110个；</w:t>
            </w:r>
          </w:p>
          <w:p w14:paraId="2AAB7D80">
            <w:pPr>
              <w:jc w:val="left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/>
                <w:sz w:val="28"/>
                <w:szCs w:val="28"/>
                <w:lang w:val="en-US" w:eastAsia="zh-CN"/>
              </w:rPr>
              <w:t>5、清淤渣子外运。</w:t>
            </w:r>
          </w:p>
        </w:tc>
        <w:tc>
          <w:tcPr>
            <w:tcW w:w="4222" w:type="dxa"/>
            <w:vAlign w:val="center"/>
          </w:tcPr>
          <w:p w14:paraId="4BA9D7BB">
            <w:pPr>
              <w:jc w:val="left"/>
              <w:rPr>
                <w:rFonts w:hint="eastAsia" w:cs="MS Gothic" w:asciiTheme="minorEastAsia" w:hAnsiTheme="minorEastAsia"/>
                <w:sz w:val="28"/>
                <w:szCs w:val="28"/>
              </w:rPr>
            </w:pPr>
            <w:r>
              <w:rPr>
                <w:rFonts w:cs="MS Gothic" w:asciiTheme="minorEastAsia" w:hAnsiTheme="minorEastAsia"/>
                <w:sz w:val="28"/>
                <w:szCs w:val="28"/>
              </w:rPr>
              <w:t>1、</w:t>
            </w:r>
            <w:r>
              <w:rPr>
                <w:rFonts w:hint="eastAsia" w:cs="MS Gothic" w:asciiTheme="minorEastAsia" w:hAnsiTheme="minorEastAsia"/>
                <w:sz w:val="28"/>
                <w:szCs w:val="28"/>
              </w:rPr>
              <w:t>含现场勘查、人员培训；</w:t>
            </w:r>
            <w:r>
              <w:rPr>
                <w:rFonts w:hint="eastAsia" w:cs="MS Gothic" w:asciiTheme="minorEastAsia" w:hAnsiTheme="minorEastAsia"/>
                <w:sz w:val="28"/>
                <w:szCs w:val="28"/>
              </w:rPr>
              <w:br w:type="textWrapping"/>
            </w:r>
            <w:r>
              <w:rPr>
                <w:rFonts w:cs="MS Gothic" w:asciiTheme="minorEastAsia" w:hAnsiTheme="minorEastAsia"/>
                <w:sz w:val="28"/>
                <w:szCs w:val="28"/>
              </w:rPr>
              <w:t>2、</w:t>
            </w:r>
            <w:r>
              <w:rPr>
                <w:rFonts w:hint="eastAsia" w:cs="MS Gothic" w:asciiTheme="minorEastAsia" w:hAnsiTheme="minorEastAsia"/>
                <w:sz w:val="28"/>
                <w:szCs w:val="28"/>
              </w:rPr>
              <w:t>符合人员安全、工器具检查及施工操作规范；</w:t>
            </w:r>
            <w:r>
              <w:rPr>
                <w:rFonts w:hint="eastAsia" w:cs="MS Gothic" w:asciiTheme="minorEastAsia" w:hAnsiTheme="minorEastAsia"/>
                <w:sz w:val="28"/>
                <w:szCs w:val="28"/>
              </w:rPr>
              <w:br w:type="textWrapping"/>
            </w:r>
            <w:r>
              <w:rPr>
                <w:rFonts w:cs="MS Gothic" w:asciiTheme="minorEastAsia" w:hAnsiTheme="minorEastAsia"/>
                <w:sz w:val="28"/>
                <w:szCs w:val="28"/>
              </w:rPr>
              <w:t>3、</w:t>
            </w:r>
            <w:r>
              <w:rPr>
                <w:rFonts w:hint="eastAsia" w:cs="MS Gothic" w:asciiTheme="minorEastAsia" w:hAnsiTheme="minorEastAsia"/>
                <w:sz w:val="28"/>
                <w:szCs w:val="28"/>
                <w:lang w:val="en-US" w:eastAsia="zh-CN"/>
              </w:rPr>
              <w:t>疏通清淤</w:t>
            </w:r>
            <w:r>
              <w:rPr>
                <w:rFonts w:hint="eastAsia" w:cs="MS Gothic" w:asciiTheme="minorEastAsia" w:hAnsiTheme="minorEastAsia"/>
                <w:sz w:val="28"/>
                <w:szCs w:val="28"/>
              </w:rPr>
              <w:t>后废弃物合规处置</w:t>
            </w:r>
            <w:r>
              <w:rPr>
                <w:rFonts w:hint="eastAsia" w:ascii="MS Gothic" w:hAnsi="MS Gothic" w:eastAsia="MS Gothic" w:cs="MS Gothic"/>
                <w:sz w:val="28"/>
                <w:szCs w:val="28"/>
              </w:rPr>
              <w:t>​。</w:t>
            </w:r>
          </w:p>
        </w:tc>
        <w:tc>
          <w:tcPr>
            <w:tcW w:w="2824" w:type="dxa"/>
            <w:vAlign w:val="center"/>
          </w:tcPr>
          <w:p w14:paraId="2709501C">
            <w:pPr>
              <w:ind w:firstLine="840" w:firstLineChars="300"/>
              <w:jc w:val="center"/>
              <w:rPr>
                <w:rFonts w:hint="eastAsia" w:cs="MS Gothic" w:asciiTheme="minorEastAsia" w:hAnsiTheme="minorEastAsia"/>
                <w:sz w:val="28"/>
                <w:szCs w:val="28"/>
              </w:rPr>
            </w:pPr>
            <w:r>
              <w:rPr>
                <w:rFonts w:hint="eastAsia" w:cs="MS Gothic" w:asciiTheme="minorEastAsia" w:hAnsiTheme="minorEastAsia"/>
                <w:sz w:val="28"/>
                <w:szCs w:val="28"/>
              </w:rPr>
              <w:t>元</w:t>
            </w:r>
            <w:r>
              <w:rPr>
                <w:rFonts w:cs="MS Gothic" w:asciiTheme="minorEastAsia" w:hAnsiTheme="minorEastAsia"/>
                <w:sz w:val="28"/>
                <w:szCs w:val="28"/>
              </w:rPr>
              <w:t xml:space="preserve"> / </w:t>
            </w:r>
            <w:r>
              <w:rPr>
                <w:rFonts w:hint="eastAsia" w:cs="MS Gothic" w:asciiTheme="minorEastAsia" w:hAnsiTheme="minorEastAsia"/>
                <w:sz w:val="28"/>
                <w:szCs w:val="28"/>
                <w:lang w:val="en-US" w:eastAsia="zh-CN"/>
              </w:rPr>
              <w:t>年</w:t>
            </w:r>
            <w:r>
              <w:rPr>
                <w:rFonts w:hint="eastAsia" w:ascii="MS Gothic" w:hAnsi="MS Gothic" w:eastAsia="MS Gothic" w:cs="MS Gothic"/>
                <w:sz w:val="28"/>
                <w:szCs w:val="28"/>
              </w:rPr>
              <w:t>​</w:t>
            </w:r>
          </w:p>
        </w:tc>
      </w:tr>
    </w:tbl>
    <w:p w14:paraId="6E12CEB5"/>
    <w:p w14:paraId="34A4F7EF">
      <w:pPr>
        <w:rPr>
          <w:rFonts w:hint="default" w:cs="MS Gothic" w:asciiTheme="minorEastAsia" w:hAnsiTheme="minorEastAsia"/>
          <w:sz w:val="28"/>
          <w:szCs w:val="28"/>
          <w:lang w:val="en-US" w:eastAsia="zh-CN"/>
        </w:rPr>
      </w:pPr>
      <w:bookmarkStart w:id="0" w:name="_GoBack"/>
      <w:bookmarkEnd w:id="0"/>
    </w:p>
    <w:sectPr>
      <w:pgSz w:w="16838" w:h="11906" w:orient="landscape"/>
      <w:pgMar w:top="1080" w:right="1440" w:bottom="108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C5D92754-9C1D-42F7-94E5-BFDA2DF25A51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E8C56A83-0E8B-4FA2-84B3-BDDDB73C49AB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3" w:fontKey="{2676DF64-6906-4B18-97FD-358A28E048F5}"/>
  </w:font>
  <w:font w:name="MS Gothic">
    <w:panose1 w:val="020B0609070205080204"/>
    <w:charset w:val="80"/>
    <w:family w:val="modern"/>
    <w:pitch w:val="default"/>
    <w:sig w:usb0="E00002FF" w:usb1="6AC7FDFB" w:usb2="08000012" w:usb3="00000000" w:csb0="4002009F" w:csb1="DFD70000"/>
    <w:embedRegular r:id="rId4" w:fontKey="{F65AA4FF-66EE-4B3B-8B92-2A953B82A3E5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TrueTypeFonts/>
  <w:saveSubsetFonts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1495"/>
    <w:rsid w:val="00120ACE"/>
    <w:rsid w:val="003D2B4A"/>
    <w:rsid w:val="004100CA"/>
    <w:rsid w:val="00BE00BE"/>
    <w:rsid w:val="00F51495"/>
    <w:rsid w:val="00F61C17"/>
    <w:rsid w:val="00FB6232"/>
    <w:rsid w:val="0AD111C5"/>
    <w:rsid w:val="119B0066"/>
    <w:rsid w:val="1696199B"/>
    <w:rsid w:val="1DA40F58"/>
    <w:rsid w:val="2B800201"/>
    <w:rsid w:val="2EFF4581"/>
    <w:rsid w:val="327D17AF"/>
    <w:rsid w:val="34023CCA"/>
    <w:rsid w:val="39F5707E"/>
    <w:rsid w:val="40866D2F"/>
    <w:rsid w:val="412D0F73"/>
    <w:rsid w:val="41736C5B"/>
    <w:rsid w:val="434A135B"/>
    <w:rsid w:val="4E77771F"/>
    <w:rsid w:val="58602C66"/>
    <w:rsid w:val="59D05477"/>
    <w:rsid w:val="6B9A03C6"/>
    <w:rsid w:val="6DB16752"/>
    <w:rsid w:val="75C64E50"/>
    <w:rsid w:val="7AC553E5"/>
    <w:rsid w:val="7BA775EF"/>
    <w:rsid w:val="7D867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220</Words>
  <Characters>226</Characters>
  <Lines>9</Lines>
  <Paragraphs>2</Paragraphs>
  <TotalTime>3</TotalTime>
  <ScaleCrop>false</ScaleCrop>
  <LinksUpToDate>false</LinksUpToDate>
  <CharactersWithSpaces>229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2025-11-13T06:47:00Z</dcterms:created>
  <dc:creator>Microsoft</dc:creator>
  <cp:lastModifiedBy>wang</cp:lastModifiedBy>
  <dcterms:modified xsi:type="dcterms:W3CDTF">2025-11-25T02:16:55Z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eyJoZGlkIjoiYjhjYTZiYzhmZDA4M2QxYWNhZmMzMTUzZjViNjQ3M2YiLCJ1c2VySWQiOiIxMjc5NDc3OTk2In0=</vt:lpwstr>
  </property>
  <property fmtid="{D5CDD505-2E9C-101B-9397-08002B2CF9AE}" pid="3" name="KSOProductBuildVer">
    <vt:lpwstr>2052-12.1.0.23542</vt:lpwstr>
  </property>
  <property fmtid="{D5CDD505-2E9C-101B-9397-08002B2CF9AE}" pid="4" name="ICV">
    <vt:lpwstr>B3663FAFB16F48369CF842DB85843E95_13</vt:lpwstr>
  </property>
</Properties>
</file>