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AA4F3F">
      <w:pPr>
        <w:pStyle w:val="22"/>
        <w:widowControl/>
        <w:rPr>
          <w:rFonts w:ascii="黑体" w:hAnsi="黑体" w:eastAsia="黑体" w:cs="黑体"/>
          <w:b w:val="0"/>
          <w:bCs w:val="0"/>
          <w:sz w:val="32"/>
          <w:szCs w:val="32"/>
        </w:rPr>
      </w:pPr>
      <mc:AlternateContent>
        <mc:Choice Requires="wpsCustomData">
          <wpsCustomData:docfieldStart id="0" docfieldname="附件_1" hidden="0" print="1" readonly="0" index="23"/>
        </mc:Choice>
      </mc:AlternateContent>
      <w:bookmarkStart w:id="0" w:name="_GoBack"/>
      <w:bookmarkEnd w:id="0"/>
      <w:r>
        <w:rPr>
          <w:rFonts w:ascii="黑体" w:hAnsi="黑体" w:eastAsia="黑体" w:cs="黑体"/>
          <w:b w:val="0"/>
          <w:bCs w:val="0"/>
          <w:sz w:val="32"/>
          <w:szCs w:val="32"/>
        </w:rPr>
        <w:t>附件</w:t>
      </w:r>
      <mc:AlternateContent>
        <mc:Choice Requires="wpsCustomData">
          <wpsCustomData:docfieldEnd id="0"/>
        </mc:Choice>
      </mc:AlternateContent>
    </w:p>
    <w:p w14:paraId="59ED8C13">
      <w:pPr>
        <w:pStyle w:val="11"/>
        <w:bidi w:val="0"/>
      </w:pPr>
    </w:p>
    <w:p w14:paraId="4C13684F">
      <w:pPr>
        <w:pStyle w:val="16"/>
        <w:widowControl/>
        <w:rPr>
          <w:rFonts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ascii="方正小标宋简体" w:hAnsi="方正小标宋简体" w:eastAsia="方正小标宋简体" w:cs="方正小标宋简体"/>
          <w:b w:val="0"/>
          <w:bCs w:val="0"/>
          <w:sz w:val="44"/>
          <w:szCs w:val="44"/>
        </w:rPr>
        <w:t>采购文件</w:t>
      </w:r>
    </w:p>
    <w:p w14:paraId="046DC36D">
      <w:pPr>
        <w:pStyle w:val="15"/>
        <w:keepNext w:val="0"/>
        <w:keepLines w:val="0"/>
        <w:widowControl/>
        <w:suppressLineNumbers w:val="0"/>
        <w:rPr>
          <w:rFonts w:hint="eastAsia"/>
          <w:lang w:val="en-US" w:eastAsia="zh-CN"/>
        </w:rPr>
      </w:pPr>
    </w:p>
    <w:p w14:paraId="67634E2B">
      <w:pPr>
        <w:pStyle w:val="15"/>
        <w:keepNext w:val="0"/>
        <w:keepLines w:val="0"/>
        <w:widowControl/>
        <w:suppressLineNumbers w:val="0"/>
        <w:rPr>
          <w:rFonts w:hint="eastAsia"/>
          <w:lang w:val="en-US" w:eastAsia="zh-CN"/>
        </w:rPr>
      </w:pPr>
    </w:p>
    <w:p w14:paraId="6933F7B3">
      <w:pPr>
        <w:pStyle w:val="1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left="1600" w:hanging="1600" w:hangingChars="500"/>
        <w:jc w:val="left"/>
        <w:textAlignment w:val="auto"/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36956C6C">
      <w:pPr>
        <w:pStyle w:val="1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left="1600" w:hanging="1600" w:hangingChars="500"/>
        <w:jc w:val="left"/>
        <w:textAlignment w:val="auto"/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5E56FB13">
      <w:pPr>
        <w:pStyle w:val="1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left="1600" w:hanging="1600" w:hangingChars="500"/>
        <w:jc w:val="lef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项目名称：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中南民族大学运动场馆球网更换及体育设施</w:t>
      </w:r>
    </w:p>
    <w:p w14:paraId="77A5E1DE">
      <w:pPr>
        <w:pStyle w:val="1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left="1596" w:leftChars="760" w:firstLine="0" w:firstLineChars="0"/>
        <w:jc w:val="lef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零星维修项目</w:t>
      </w:r>
    </w:p>
    <w:p w14:paraId="6F2133F9">
      <w:pPr>
        <w:pStyle w:val="15"/>
        <w:keepNext w:val="0"/>
        <w:keepLines w:val="0"/>
        <w:widowControl/>
        <w:suppressLineNumbers w:val="0"/>
      </w:pPr>
    </w:p>
    <w:p w14:paraId="43CD6FDE">
      <w:pPr>
        <w:pStyle w:val="15"/>
        <w:keepNext w:val="0"/>
        <w:keepLines w:val="0"/>
        <w:widowControl/>
        <w:suppressLineNumbers w:val="0"/>
      </w:pPr>
    </w:p>
    <w:p w14:paraId="256F8EE1">
      <w:pPr>
        <w:pStyle w:val="15"/>
        <w:keepNext w:val="0"/>
        <w:keepLines w:val="0"/>
        <w:widowControl/>
        <w:suppressLineNumbers w:val="0"/>
      </w:pPr>
    </w:p>
    <w:p w14:paraId="09A6C754">
      <w:pPr>
        <w:pStyle w:val="15"/>
        <w:keepNext w:val="0"/>
        <w:keepLines w:val="0"/>
        <w:widowControl/>
        <w:suppressLineNumbers w:val="0"/>
        <w:jc w:val="left"/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 xml:space="preserve">采购单位：中南民族大学后勤保障处 </w:t>
      </w:r>
    </w:p>
    <w:p w14:paraId="207E3A58">
      <w:pPr>
        <w:pStyle w:val="15"/>
        <w:keepNext w:val="0"/>
        <w:keepLines w:val="0"/>
        <w:widowControl/>
        <w:suppressLineNumbers w:val="0"/>
        <w:jc w:val="left"/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编制日期：2026 年 9 月 15 日</w:t>
      </w:r>
    </w:p>
    <w:p w14:paraId="3FE9A5E4">
      <w:pPr>
        <w:keepNext/>
        <w:keepLines/>
        <w:widowControl/>
        <w:spacing w:beforeLines="0" w:beforeAutospacing="0" w:afterLines="0" w:afterAutospacing="0" w:line="560" w:lineRule="exact"/>
        <w:ind w:firstLine="640" w:firstLineChars="200"/>
        <w:outlineLvl w:val="9"/>
        <w:rPr>
          <w:rFonts w:ascii="黑体" w:hAnsi="黑体" w:eastAsia="黑体" w:cs="黑体"/>
          <w:b w:val="0"/>
          <w:bCs w:val="0"/>
          <w:kern w:val="44"/>
          <w:sz w:val="32"/>
          <w:szCs w:val="32"/>
        </w:rPr>
        <w:sectPr>
          <w:footerReference r:id="rId3" w:type="default"/>
          <w:footerReference r:id="rId4" w:type="even"/>
          <w:pgSz w:w="11906" w:h="16838"/>
          <w:pgMar w:top="2098" w:right="1474" w:bottom="1984" w:left="1587" w:header="851" w:footer="1417" w:gutter="0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425" w:num="1"/>
          <w:docGrid w:type="linesAndChars" w:linePitch="579" w:charSpace="15"/>
        </w:sectPr>
      </w:pPr>
    </w:p>
    <w:p w14:paraId="72D256F5">
      <w:pPr>
        <w:pStyle w:val="2"/>
        <w:widowControl/>
        <w:rPr>
          <w:rFonts w:ascii="黑体" w:hAnsi="黑体" w:eastAsia="黑体" w:cs="黑体"/>
          <w:b w:val="0"/>
          <w:bCs w:val="0"/>
          <w:sz w:val="32"/>
          <w:szCs w:val="32"/>
        </w:rPr>
      </w:pPr>
      <w:r>
        <w:rPr>
          <w:rFonts w:ascii="黑体" w:hAnsi="黑体" w:eastAsia="黑体" w:cs="黑体"/>
          <w:b w:val="0"/>
          <w:bCs w:val="0"/>
          <w:sz w:val="32"/>
          <w:szCs w:val="32"/>
        </w:rPr>
        <w:t>1 采购需求</w:t>
      </w:r>
    </w:p>
    <w:p w14:paraId="1ABF9A5E">
      <w:pPr>
        <w:pStyle w:val="11"/>
        <w:widowControl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为保障全校体育运动场地及设施安全完好运行，满足师生体育教学、训练、竞赛、健身使用需求，遴选 1 家服务商承担校内运动场馆球网更换、体育设施零星维修框架服务。采购人根据设施损耗、设备故障情况下达任务单实施作业。</w:t>
      </w:r>
    </w:p>
    <w:p w14:paraId="1F7A5D54">
      <w:pPr>
        <w:pStyle w:val="11"/>
        <w:widowControl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本项目两年预估总预算80000元，年度预估40000元</w:t>
      </w:r>
      <w:r>
        <w:rPr>
          <w:rFonts w:hint="eastAsia" w:cs="仿宋_GB2312"/>
          <w:sz w:val="32"/>
          <w:szCs w:val="32"/>
          <w:lang w:eastAsia="zh-CN"/>
        </w:rPr>
        <w:t>；</w:t>
      </w:r>
      <w:r>
        <w:rPr>
          <w:rFonts w:hint="eastAsia" w:ascii="Times New Roman" w:hAnsi="Times New Roman" w:eastAsia="仿宋_GB2312" w:cs="仿宋_GB2312"/>
          <w:sz w:val="32"/>
          <w:szCs w:val="32"/>
        </w:rPr>
        <w:t>服务2 年（2026年9月—2028年</w:t>
      </w:r>
      <w:r>
        <w:rPr>
          <w:rFonts w:hint="eastAsia" w:cs="仿宋_GB2312"/>
          <w:sz w:val="32"/>
          <w:szCs w:val="32"/>
          <w:lang w:val="en-US" w:eastAsia="zh-CN"/>
        </w:rPr>
        <w:t>9</w:t>
      </w:r>
      <w:r>
        <w:rPr>
          <w:rFonts w:hint="eastAsia" w:ascii="Times New Roman" w:hAnsi="Times New Roman" w:eastAsia="仿宋_GB2312" w:cs="仿宋_GB2312"/>
          <w:sz w:val="32"/>
          <w:szCs w:val="32"/>
        </w:rPr>
        <w:t>月），合同一年一签，续签最多不超过一次；年度考核不合格采购人有权单方面终止合同。</w:t>
      </w:r>
    </w:p>
    <w:p w14:paraId="03530759">
      <w:pPr>
        <w:pStyle w:val="3"/>
        <w:widowControl/>
        <w:rPr>
          <w:rFonts w:ascii="Times New Roman" w:hAnsi="Times New Roman" w:eastAsia="楷体_GB2312" w:cs="楷体_GB2312"/>
          <w:b w:val="0"/>
          <w:bCs w:val="0"/>
          <w:sz w:val="32"/>
          <w:szCs w:val="32"/>
        </w:rPr>
      </w:pPr>
      <w:r>
        <w:rPr>
          <w:rFonts w:ascii="Times New Roman" w:hAnsi="Times New Roman" w:eastAsia="楷体_GB2312" w:cs="楷体_GB2312"/>
          <w:b w:val="0"/>
          <w:bCs w:val="0"/>
          <w:sz w:val="32"/>
          <w:szCs w:val="32"/>
        </w:rPr>
        <w:t>1.</w:t>
      </w:r>
      <w:r>
        <w:rPr>
          <w:rFonts w:hint="eastAsia" w:cs="楷体_GB2312"/>
          <w:b w:val="0"/>
          <w:bCs w:val="0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楷体_GB2312" w:cs="楷体_GB2312"/>
          <w:b w:val="0"/>
          <w:bCs w:val="0"/>
          <w:sz w:val="32"/>
          <w:szCs w:val="32"/>
        </w:rPr>
        <w:t xml:space="preserve"> 技术规格及质量要求</w:t>
      </w:r>
    </w:p>
    <w:p w14:paraId="7D2F6EC1">
      <w:pPr>
        <w:pStyle w:val="11"/>
        <w:widowControl/>
        <w:numPr>
          <w:ilvl w:val="0"/>
          <w:numId w:val="1"/>
        </w:numPr>
        <w:ind w:left="0" w:leftChars="0" w:firstLine="640" w:firstLineChars="0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Style w:val="30"/>
          <w:rFonts w:hint="eastAsia"/>
          <w:spacing wpsCustomData:val="-6" w:val="-2"/>
          <w:lang w:eastAsia="zh-CN"/>
        </w:rPr>
        <w:t>所有</w:t>
      </w:r>
      <w:r>
        <w:rPr>
          <w:rStyle w:val="30"/>
          <w:spacing wpsCustomData:val="-6" w:val="-2"/>
        </w:rPr>
        <w:t>更换供货货物均为全新正品，不得使用二手件、</w:t>
      </w:r>
      <w:r>
        <w:rPr>
          <w:rStyle w:val="30"/>
          <w:spacing wpsCustomData:val="-6" w:val="-6"/>
        </w:rPr>
        <w:t>翻</w:t>
      </w:r>
      <w:r>
        <w:rPr>
          <w:rStyle w:val="30"/>
        </w:rPr>
        <w:t>新件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。</w:t>
      </w:r>
    </w:p>
    <w:p w14:paraId="59EAC508">
      <w:pPr>
        <w:pStyle w:val="11"/>
        <w:widowControl/>
        <w:numPr>
          <w:ilvl w:val="0"/>
          <w:numId w:val="1"/>
        </w:numPr>
        <w:ind w:left="0" w:leftChars="0" w:firstLine="640" w:firstLineChars="0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Style w:val="30"/>
          <w:rFonts w:hint="eastAsia"/>
          <w:lang w:eastAsia="zh-CN"/>
        </w:rPr>
        <w:t>室外</w:t>
      </w:r>
      <w:r>
        <w:rPr>
          <w:rStyle w:val="30"/>
        </w:rPr>
        <w:t>使用产品具备抗紫外线、耐雨淋抗老化性能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；金属户外配件</w:t>
      </w:r>
      <w:r>
        <w:rPr>
          <w:rFonts w:hint="eastAsia" w:cs="仿宋_GB2312"/>
          <w:b w:val="0"/>
          <w:bCs w:val="0"/>
          <w:sz w:val="32"/>
          <w:szCs w:val="32"/>
          <w:lang w:eastAsia="zh-CN"/>
        </w:rPr>
        <w:t>（螺栓、垫片、连接件</w:t>
      </w:r>
      <w:r>
        <w:rPr>
          <w:rFonts w:hint="eastAsia" w:cs="仿宋_GB2312"/>
          <w:b w:val="0"/>
          <w:bCs w:val="0"/>
          <w:sz w:val="32"/>
          <w:szCs w:val="32"/>
          <w:lang w:val="en-US" w:eastAsia="zh-CN"/>
        </w:rPr>
        <w:t>等</w:t>
      </w:r>
      <w:r>
        <w:rPr>
          <w:rFonts w:hint="eastAsia" w:cs="仿宋_GB2312"/>
          <w:b w:val="0"/>
          <w:bCs w:val="0"/>
          <w:sz w:val="32"/>
          <w:szCs w:val="32"/>
          <w:lang w:eastAsia="zh-CN"/>
        </w:rPr>
        <w:t>）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必须为热镀锌或者不锈钢，防锈防腐；室内产品满足耐磨、抗拉扯要求。</w:t>
      </w:r>
    </w:p>
    <w:p w14:paraId="38155F94">
      <w:pPr>
        <w:pStyle w:val="11"/>
        <w:widowControl/>
        <w:numPr>
          <w:ilvl w:val="0"/>
          <w:numId w:val="1"/>
        </w:numPr>
        <w:ind w:left="0" w:leftChars="0" w:firstLine="640" w:firstLineChars="0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Style w:val="30"/>
          <w:rFonts w:hint="eastAsia"/>
          <w:lang w:eastAsia="zh-CN"/>
        </w:rPr>
        <w:t>各类</w:t>
      </w:r>
      <w:r>
        <w:rPr>
          <w:rStyle w:val="30"/>
        </w:rPr>
        <w:t>球网绳径、网眼、尺寸符合国家竞赛标准，配套绑绳、卡扣齐全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；篮板为钢化玻璃篮板，配置防爆膜、护角；篮筐为比赛级弹性篮圈，配套紧固件齐全。</w:t>
      </w:r>
    </w:p>
    <w:p w14:paraId="722EB170">
      <w:pPr>
        <w:pStyle w:val="11"/>
        <w:widowControl/>
        <w:numPr>
          <w:ilvl w:val="0"/>
          <w:numId w:val="1"/>
        </w:numPr>
        <w:ind w:left="0" w:leftChars="0" w:firstLine="640" w:firstLineChars="0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Style w:val="30"/>
          <w:rFonts w:hint="eastAsia"/>
          <w:lang w:eastAsia="zh-CN"/>
        </w:rPr>
        <w:t>球网</w:t>
      </w:r>
      <w:r>
        <w:rPr>
          <w:rStyle w:val="30"/>
        </w:rPr>
        <w:t>给出参考品牌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：金陵体育、威克多VICTOR、红双喜、宇生富</w:t>
      </w:r>
      <w:r>
        <w:rPr>
          <w:rFonts w:hint="eastAsia" w:cs="仿宋_GB2312"/>
          <w:b w:val="0"/>
          <w:bCs w:val="0"/>
          <w:sz w:val="32"/>
          <w:szCs w:val="32"/>
          <w:lang w:eastAsia="zh-CN"/>
        </w:rPr>
        <w:t>。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供应商可选用其他品牌，若选用非参考品牌，应当提供参数对比、产品彩页、网页资料等佐证，证明产品性能、耐用度不低于参考品牌。</w:t>
      </w:r>
    </w:p>
    <w:p w14:paraId="41AF5557">
      <w:pPr>
        <w:pStyle w:val="11"/>
        <w:widowControl/>
        <w:numPr>
          <w:ilvl w:val="0"/>
          <w:numId w:val="1"/>
        </w:numPr>
        <w:ind w:left="0" w:leftChars="0" w:firstLine="640" w:firstLineChars="0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Style w:val="30"/>
          <w:rFonts w:hint="eastAsia"/>
          <w:lang w:eastAsia="zh-CN"/>
        </w:rPr>
        <w:t>零星</w:t>
      </w:r>
      <w:r>
        <w:rPr>
          <w:rStyle w:val="30"/>
        </w:rPr>
        <w:t>维修配件须与学校原有设备兼容匹配，维修完成后设施安全可靠，</w:t>
      </w:r>
      <w:r>
        <w:rPr>
          <w:rStyle w:val="30"/>
          <w:rFonts w:hint="eastAsia"/>
          <w:lang w:eastAsia="zh-CN"/>
        </w:rPr>
        <w:t>可</w:t>
      </w:r>
      <w:r>
        <w:rPr>
          <w:rStyle w:val="30"/>
        </w:rPr>
        <w:t>正常开展教学及</w:t>
      </w:r>
      <w:r>
        <w:rPr>
          <w:rStyle w:val="30"/>
          <w:rFonts w:hint="eastAsia"/>
          <w:lang w:eastAsia="zh-CN"/>
        </w:rPr>
        <w:t>开放场馆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。</w:t>
      </w:r>
    </w:p>
    <w:p w14:paraId="47E940F4">
      <w:pPr>
        <w:pStyle w:val="3"/>
        <w:widowControl/>
        <w:rPr>
          <w:rFonts w:ascii="Times New Roman" w:hAnsi="Times New Roman" w:eastAsia="楷体_GB2312" w:cs="楷体_GB2312"/>
          <w:b w:val="0"/>
          <w:bCs w:val="0"/>
          <w:sz w:val="32"/>
          <w:szCs w:val="32"/>
        </w:rPr>
      </w:pPr>
      <w:r>
        <w:rPr>
          <w:rFonts w:ascii="Times New Roman" w:hAnsi="Times New Roman" w:eastAsia="楷体_GB2312" w:cs="楷体_GB2312"/>
          <w:b w:val="0"/>
          <w:bCs w:val="0"/>
          <w:sz w:val="32"/>
          <w:szCs w:val="32"/>
        </w:rPr>
        <w:t>1.</w:t>
      </w:r>
      <w:r>
        <w:rPr>
          <w:rFonts w:hint="eastAsia" w:cs="楷体_GB2312"/>
          <w:b w:val="0"/>
          <w:bCs w:val="0"/>
          <w:sz w:val="32"/>
          <w:szCs w:val="32"/>
          <w:lang w:val="en-US" w:eastAsia="zh-CN"/>
        </w:rPr>
        <w:t>2</w:t>
      </w:r>
      <w:r>
        <w:rPr>
          <w:rFonts w:ascii="Times New Roman" w:hAnsi="Times New Roman" w:eastAsia="楷体_GB2312" w:cs="楷体_GB2312"/>
          <w:b w:val="0"/>
          <w:bCs w:val="0"/>
          <w:sz w:val="32"/>
          <w:szCs w:val="32"/>
        </w:rPr>
        <w:t xml:space="preserve"> 商务要求</w:t>
      </w:r>
    </w:p>
    <w:p w14:paraId="563021DF">
      <w:pPr>
        <w:pStyle w:val="11"/>
        <w:widowControl/>
        <w:numPr>
          <w:ilvl w:val="0"/>
          <w:numId w:val="2"/>
        </w:numPr>
        <w:ind w:left="0" w:leftChars="0" w:firstLine="640" w:firstLineChars="0"/>
        <w:rPr>
          <w:rStyle w:val="30"/>
          <w:rFonts w:hint="eastAsia" w:ascii="Times New Roman" w:hAnsi="Times New Roman"/>
          <w:spacing wpsCustomData:val="-6" w:val="3"/>
          <w:lang w:eastAsia="zh-CN"/>
        </w:rPr>
      </w:pPr>
      <w:r>
        <w:rPr>
          <w:rStyle w:val="30"/>
          <w:rFonts w:hint="eastAsia" w:ascii="Times New Roman" w:hAnsi="Times New Roman"/>
          <w:spacing wpsCustomData:val="-6" w:val="3"/>
          <w:lang w:eastAsia="zh-CN"/>
        </w:rPr>
        <w:t>质保要求：球网消耗件质保不少于6个月；篮板、篮筐、金属更换构件质保不少于 1 年；质保期内因非人为外力破坏出现锈蚀、断裂、松动等故障，供应商免费上门维修，免费提供配件及人工。</w:t>
      </w:r>
    </w:p>
    <w:p w14:paraId="05DF56D9">
      <w:pPr>
        <w:pStyle w:val="11"/>
        <w:widowControl/>
        <w:numPr>
          <w:ilvl w:val="0"/>
          <w:numId w:val="2"/>
        </w:numPr>
        <w:ind w:left="0" w:leftChars="0" w:firstLine="640" w:firstLineChars="0"/>
        <w:rPr>
          <w:rStyle w:val="30"/>
          <w:rFonts w:hint="eastAsia" w:ascii="Times New Roman" w:hAnsi="Times New Roman"/>
          <w:spacing wpsCustomData:val="-6" w:val="3"/>
          <w:lang w:eastAsia="zh-CN"/>
        </w:rPr>
      </w:pPr>
      <w:r>
        <w:rPr>
          <w:rStyle w:val="30"/>
          <w:rFonts w:hint="eastAsia" w:ascii="Times New Roman" w:hAnsi="Times New Roman"/>
          <w:spacing wpsCustomData:val="-6" w:val="3"/>
          <w:lang w:eastAsia="zh-CN"/>
        </w:rPr>
        <w:t>故障响应：接到采购人任务通知，安全隐患故障4小时内到场处置；一般故障24小时内到场处置；施工做到工完场清，全部施工安全责任由成交供应商承担。该条款为实质性响应条款。</w:t>
      </w:r>
    </w:p>
    <w:p w14:paraId="4F2F0FCE">
      <w:pPr>
        <w:pStyle w:val="11"/>
        <w:widowControl/>
        <w:numPr>
          <w:ilvl w:val="0"/>
          <w:numId w:val="2"/>
        </w:numPr>
        <w:ind w:left="0" w:leftChars="0" w:firstLine="640" w:firstLineChars="0"/>
        <w:rPr>
          <w:rStyle w:val="30"/>
          <w:rFonts w:hint="eastAsia" w:ascii="Times New Roman" w:hAnsi="Times New Roman"/>
          <w:spacing wpsCustomData:val="-6" w:val="3"/>
          <w:lang w:eastAsia="zh-CN"/>
        </w:rPr>
      </w:pPr>
      <w:r>
        <w:rPr>
          <w:rStyle w:val="30"/>
          <w:rFonts w:hint="eastAsia" w:ascii="Times New Roman" w:hAnsi="Times New Roman"/>
          <w:spacing wpsCustomData:val="-6" w:val="3"/>
          <w:lang w:eastAsia="zh-CN"/>
        </w:rPr>
        <w:t>报价包含全部费用：各分项报价包含人工、材料、配件、运输、拆装、安装调试、垃圾清运、安全文明施工、税费、质保维保等全部费用，采购人不再支付其他任何费用。</w:t>
      </w:r>
    </w:p>
    <w:p w14:paraId="1D4EA3B2">
      <w:pPr>
        <w:pStyle w:val="11"/>
        <w:widowControl/>
        <w:numPr>
          <w:ilvl w:val="0"/>
          <w:numId w:val="2"/>
        </w:numPr>
        <w:ind w:left="0" w:leftChars="0" w:firstLine="640" w:firstLineChars="0"/>
        <w:rPr>
          <w:rStyle w:val="30"/>
          <w:rFonts w:hint="eastAsia" w:ascii="Times New Roman" w:hAnsi="Times New Roman"/>
          <w:spacing wpsCustomData:val="-6" w:val="3"/>
          <w:lang w:eastAsia="zh-CN"/>
        </w:rPr>
      </w:pPr>
      <w:r>
        <w:rPr>
          <w:rStyle w:val="30"/>
          <w:rFonts w:hint="eastAsia" w:ascii="Times New Roman" w:hAnsi="Times New Roman"/>
          <w:spacing wpsCustomData:val="-6" w:val="3"/>
          <w:lang w:eastAsia="zh-CN"/>
        </w:rPr>
        <w:t>严禁转包、违法分包。</w:t>
      </w:r>
    </w:p>
    <w:p w14:paraId="52AFF8E6">
      <w:pPr>
        <w:pStyle w:val="2"/>
        <w:widowControl/>
        <w:rPr>
          <w:rFonts w:ascii="黑体" w:hAnsi="黑体" w:eastAsia="黑体" w:cs="黑体"/>
          <w:b w:val="0"/>
          <w:bCs w:val="0"/>
          <w:sz w:val="32"/>
          <w:szCs w:val="32"/>
        </w:rPr>
      </w:pPr>
      <w:r>
        <w:rPr>
          <w:rFonts w:ascii="黑体" w:hAnsi="黑体" w:eastAsia="黑体" w:cs="黑体"/>
          <w:b w:val="0"/>
          <w:bCs w:val="0"/>
          <w:sz w:val="32"/>
          <w:szCs w:val="32"/>
        </w:rPr>
        <w:t>2 评分办法</w:t>
      </w:r>
    </w:p>
    <w:p w14:paraId="0592B006">
      <w:pPr>
        <w:pStyle w:val="11"/>
        <w:widowControl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ascii="Times New Roman" w:hAnsi="Times New Roman" w:eastAsia="仿宋_GB2312" w:cs="仿宋_GB2312"/>
          <w:sz w:val="32"/>
          <w:szCs w:val="32"/>
        </w:rPr>
        <w:t>本项目采用</w:t>
      </w:r>
      <w:r>
        <w:rPr>
          <w:rFonts w:hint="eastAsia" w:cs="仿宋_GB2312"/>
          <w:sz w:val="32"/>
          <w:szCs w:val="32"/>
          <w:lang w:val="en-US" w:eastAsia="zh-CN"/>
        </w:rPr>
        <w:t>比价评审</w:t>
      </w:r>
      <w:r>
        <w:rPr>
          <w:rFonts w:hint="eastAsia" w:ascii="Times New Roman" w:hAnsi="Times New Roman" w:eastAsia="仿宋_GB2312" w:cs="仿宋_GB2312"/>
          <w:sz w:val="32"/>
          <w:szCs w:val="32"/>
        </w:rPr>
        <w:t>（经评审最低响应价法）</w:t>
      </w:r>
      <w:r>
        <w:rPr>
          <w:rFonts w:ascii="Times New Roman" w:hAnsi="Times New Roman" w:eastAsia="仿宋_GB2312" w:cs="仿宋_GB2312"/>
          <w:sz w:val="32"/>
          <w:szCs w:val="32"/>
        </w:rPr>
        <w:t>，确定1家中标服务商。评审流程：</w:t>
      </w:r>
      <w:r>
        <w:rPr>
          <w:rStyle w:val="20"/>
          <w:rFonts w:ascii="Times New Roman" w:hAnsi="Times New Roman" w:eastAsia="仿宋_GB2312" w:cs="仿宋_GB2312"/>
          <w:sz w:val="32"/>
          <w:szCs w:val="32"/>
        </w:rPr>
        <w:t>先开展资格符合性审查，任意一项不满足，直接判定无效响应，不进入</w:t>
      </w:r>
      <w:r>
        <w:rPr>
          <w:rStyle w:val="20"/>
          <w:rFonts w:hint="eastAsia" w:cs="仿宋_GB2312"/>
          <w:sz w:val="32"/>
          <w:szCs w:val="32"/>
          <w:lang w:val="en-US" w:eastAsia="zh-CN"/>
        </w:rPr>
        <w:t>比价</w:t>
      </w:r>
      <w:r>
        <w:rPr>
          <w:rStyle w:val="20"/>
          <w:rFonts w:ascii="Times New Roman" w:hAnsi="Times New Roman" w:eastAsia="仿宋_GB2312" w:cs="仿宋_GB2312"/>
          <w:sz w:val="32"/>
          <w:szCs w:val="32"/>
        </w:rPr>
        <w:t>环节。</w:t>
      </w:r>
    </w:p>
    <w:p w14:paraId="38D78C9A">
      <w:pPr>
        <w:pStyle w:val="3"/>
        <w:widowControl/>
        <w:rPr>
          <w:rFonts w:hint="eastAsia" w:ascii="Times New Roman" w:hAnsi="Times New Roman" w:eastAsia="楷体_GB2312" w:cs="楷体_GB2312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cs="楷体_GB2312"/>
          <w:b w:val="0"/>
          <w:bCs w:val="0"/>
          <w:sz w:val="32"/>
          <w:szCs w:val="32"/>
          <w:lang w:val="en-US" w:eastAsia="zh-CN"/>
        </w:rPr>
        <w:t>2</w:t>
      </w:r>
      <w:r>
        <w:rPr>
          <w:rFonts w:ascii="Times New Roman" w:hAnsi="Times New Roman" w:eastAsia="楷体_GB2312" w:cs="楷体_GB2312"/>
          <w:b w:val="0"/>
          <w:bCs w:val="0"/>
          <w:sz w:val="32"/>
          <w:szCs w:val="32"/>
        </w:rPr>
        <w:t>.1 资格符合性审查</w:t>
      </w:r>
    </w:p>
    <w:p w14:paraId="38695A76">
      <w:pPr>
        <w:pStyle w:val="11"/>
        <w:widowControl/>
        <w:numPr>
          <w:ilvl w:val="0"/>
          <w:numId w:val="3"/>
        </w:numPr>
        <w:ind w:left="0" w:leftChars="0" w:firstLine="640" w:firstLineChars="0"/>
        <w:rPr>
          <w:rStyle w:val="30"/>
          <w:rFonts w:hint="eastAsia" w:ascii="Times New Roman" w:hAnsi="Times New Roman"/>
          <w:lang w:eastAsia="zh-CN"/>
        </w:rPr>
      </w:pPr>
      <w:r>
        <w:rPr>
          <w:rStyle w:val="30"/>
          <w:rFonts w:hint="eastAsia" w:ascii="Times New Roman" w:hAnsi="Times New Roman"/>
          <w:lang w:eastAsia="zh-CN"/>
        </w:rPr>
        <w:t>营业执照有效，经营范围包含体育用品或体育器材销售；</w:t>
      </w:r>
    </w:p>
    <w:p w14:paraId="7CBFF384">
      <w:pPr>
        <w:pStyle w:val="11"/>
        <w:widowControl/>
        <w:numPr>
          <w:ilvl w:val="0"/>
          <w:numId w:val="3"/>
        </w:numPr>
        <w:ind w:left="0" w:leftChars="0" w:firstLine="640" w:firstLineChars="0"/>
        <w:rPr>
          <w:rStyle w:val="30"/>
          <w:rFonts w:hint="eastAsia" w:ascii="Times New Roman" w:hAnsi="Times New Roman"/>
          <w:lang w:eastAsia="zh-CN"/>
        </w:rPr>
      </w:pPr>
      <w:r>
        <w:rPr>
          <w:rStyle w:val="30"/>
          <w:rFonts w:hint="eastAsia" w:ascii="Times New Roman" w:hAnsi="Times New Roman"/>
          <w:lang w:eastAsia="zh-CN"/>
        </w:rPr>
        <w:t>投标文件密封、签字盖章符合采购文件要求；</w:t>
      </w:r>
    </w:p>
    <w:p w14:paraId="3FC72556">
      <w:pPr>
        <w:pStyle w:val="11"/>
        <w:widowControl/>
        <w:numPr>
          <w:ilvl w:val="0"/>
          <w:numId w:val="3"/>
        </w:numPr>
        <w:ind w:left="0" w:leftChars="0" w:firstLine="640" w:firstLineChars="0"/>
        <w:rPr>
          <w:rStyle w:val="30"/>
          <w:rFonts w:hint="eastAsia" w:ascii="Times New Roman" w:hAnsi="Times New Roman"/>
          <w:lang w:eastAsia="zh-CN"/>
        </w:rPr>
      </w:pPr>
      <w:r>
        <w:rPr>
          <w:rStyle w:val="30"/>
          <w:rFonts w:hint="eastAsia" w:ascii="Times New Roman" w:hAnsi="Times New Roman"/>
          <w:lang w:eastAsia="zh-CN"/>
        </w:rPr>
        <w:t>评标测算总价S</w:t>
      </w:r>
      <w:r>
        <w:rPr>
          <w:rStyle w:val="30"/>
          <w:rFonts w:hint="eastAsia"/>
          <w:lang w:eastAsia="zh-CN"/>
        </w:rPr>
        <w:t>（</w:t>
      </w:r>
      <w:r>
        <w:rPr>
          <w:rStyle w:val="30"/>
          <w:rFonts w:hint="eastAsia"/>
          <w:lang w:val="en-US" w:eastAsia="zh-CN"/>
        </w:rPr>
        <w:t>定义见下文</w:t>
      </w:r>
      <w:r>
        <w:rPr>
          <w:rStyle w:val="30"/>
          <w:rFonts w:hint="eastAsia"/>
          <w:lang w:eastAsia="zh-CN"/>
        </w:rPr>
        <w:t>）</w:t>
      </w:r>
      <w:r>
        <w:rPr>
          <w:rStyle w:val="30"/>
          <w:rFonts w:hint="eastAsia" w:ascii="Times New Roman" w:hAnsi="Times New Roman"/>
          <w:lang w:eastAsia="zh-CN"/>
        </w:rPr>
        <w:t>不超过年度预算40000元。</w:t>
      </w:r>
    </w:p>
    <w:p w14:paraId="54CFE8F9">
      <w:pPr>
        <w:pStyle w:val="11"/>
        <w:widowControl/>
        <w:numPr>
          <w:ilvl w:val="0"/>
          <w:numId w:val="3"/>
        </w:numPr>
        <w:ind w:left="0" w:leftChars="0" w:firstLine="640" w:firstLineChars="0"/>
        <w:rPr>
          <w:rStyle w:val="30"/>
          <w:rFonts w:hint="eastAsia" w:ascii="Times New Roman" w:hAnsi="Times New Roman"/>
          <w:lang w:eastAsia="zh-CN"/>
        </w:rPr>
      </w:pPr>
      <w:r>
        <w:rPr>
          <w:rStyle w:val="30"/>
          <w:rFonts w:hint="eastAsia" w:ascii="Times New Roman" w:hAnsi="Times New Roman"/>
          <w:lang w:eastAsia="zh-CN"/>
        </w:rPr>
        <w:t>已按要求提交承诺函，实质性响应资格声明</w:t>
      </w:r>
      <w:r>
        <w:rPr>
          <w:rStyle w:val="30"/>
          <w:rFonts w:hint="eastAsia" w:ascii="Times New Roman" w:hAnsi="Times New Roman"/>
          <w:spacing w:val="-6"/>
          <w:lang w:eastAsia="zh-CN"/>
        </w:rPr>
        <w:t>、质保、服务期限、故障响应时效、不转包不分包等全部承诺</w:t>
      </w:r>
      <w:r>
        <w:rPr>
          <w:rStyle w:val="30"/>
          <w:rFonts w:hint="eastAsia" w:ascii="Times New Roman" w:hAnsi="Times New Roman"/>
          <w:lang w:eastAsia="zh-CN"/>
        </w:rPr>
        <w:t>内容；</w:t>
      </w:r>
    </w:p>
    <w:p w14:paraId="26345A93">
      <w:pPr>
        <w:pStyle w:val="11"/>
        <w:widowControl/>
        <w:numPr>
          <w:ilvl w:val="0"/>
          <w:numId w:val="3"/>
        </w:numPr>
        <w:ind w:left="0" w:leftChars="0" w:firstLine="640" w:firstLineChars="0"/>
        <w:rPr>
          <w:rStyle w:val="30"/>
          <w:rFonts w:hint="eastAsia" w:ascii="Times New Roman" w:hAnsi="Times New Roman"/>
          <w:lang w:eastAsia="zh-CN"/>
        </w:rPr>
      </w:pPr>
      <w:r>
        <w:rPr>
          <w:rStyle w:val="30"/>
          <w:rFonts w:hint="eastAsia" w:ascii="Times New Roman" w:hAnsi="Times New Roman"/>
          <w:lang w:eastAsia="zh-CN"/>
        </w:rPr>
        <w:t>已按要求提供球网、篮板篮筐产品佐证资料；选用非参考品牌的，同步提供等效性能对比佐证材料；</w:t>
      </w:r>
    </w:p>
    <w:p w14:paraId="5D3D0228">
      <w:pPr>
        <w:pStyle w:val="11"/>
        <w:widowControl/>
        <w:numPr>
          <w:ilvl w:val="0"/>
          <w:numId w:val="3"/>
        </w:numPr>
        <w:ind w:left="0" w:leftChars="0" w:firstLine="640" w:firstLineChars="0"/>
        <w:rPr>
          <w:rStyle w:val="30"/>
          <w:rFonts w:hint="eastAsia" w:ascii="Times New Roman" w:hAnsi="Times New Roman"/>
          <w:lang w:eastAsia="zh-CN"/>
        </w:rPr>
      </w:pPr>
      <w:r>
        <w:rPr>
          <w:rStyle w:val="30"/>
          <w:rFonts w:hint="eastAsia" w:ascii="Times New Roman" w:hAnsi="Times New Roman"/>
          <w:lang w:eastAsia="zh-CN"/>
        </w:rPr>
        <w:t>已提供武汉市可调度常驻维修作业人员证明材料（近 3 个月社保缴纳证明或正式劳务聘用协议</w:t>
      </w:r>
      <w:r>
        <w:rPr>
          <w:rStyle w:val="30"/>
          <w:rFonts w:hint="eastAsia"/>
          <w:lang w:eastAsia="zh-CN"/>
        </w:rPr>
        <w:t>复印件并加盖</w:t>
      </w:r>
      <w:r>
        <w:rPr>
          <w:rStyle w:val="30"/>
          <w:rFonts w:hint="eastAsia" w:ascii="Times New Roman" w:hAnsi="Times New Roman"/>
          <w:lang w:eastAsia="zh-CN"/>
        </w:rPr>
        <w:t>公章）</w:t>
      </w:r>
      <w:r>
        <w:rPr>
          <w:rStyle w:val="30"/>
          <w:rFonts w:hint="eastAsia"/>
          <w:lang w:val="en-US" w:eastAsia="zh-CN"/>
        </w:rPr>
        <w:t>或武汉市内实体经营场所证明；</w:t>
      </w:r>
    </w:p>
    <w:p w14:paraId="5CACD9C7">
      <w:pPr>
        <w:pStyle w:val="11"/>
        <w:widowControl/>
        <w:numPr>
          <w:ilvl w:val="0"/>
          <w:numId w:val="3"/>
        </w:numPr>
        <w:ind w:left="0" w:leftChars="0" w:firstLine="640" w:firstLineChars="0"/>
        <w:rPr>
          <w:rStyle w:val="30"/>
          <w:rFonts w:hint="eastAsia" w:ascii="Times New Roman" w:hAnsi="Times New Roman"/>
          <w:lang w:eastAsia="zh-CN"/>
        </w:rPr>
      </w:pPr>
      <w:r>
        <w:rPr>
          <w:rStyle w:val="30"/>
          <w:rFonts w:hint="eastAsia" w:ascii="Times New Roman" w:hAnsi="Times New Roman"/>
          <w:lang w:eastAsia="zh-CN"/>
        </w:rPr>
        <w:t>本项目不接受联合体投标</w:t>
      </w:r>
      <w:r>
        <w:rPr>
          <w:rStyle w:val="30"/>
          <w:rFonts w:hint="eastAsia"/>
          <w:lang w:eastAsia="zh-CN"/>
        </w:rPr>
        <w:t>。</w:t>
      </w:r>
    </w:p>
    <w:p w14:paraId="3C7B3799">
      <w:pPr>
        <w:pStyle w:val="3"/>
        <w:widowControl/>
        <w:rPr>
          <w:rFonts w:hint="eastAsia" w:ascii="Times New Roman" w:hAnsi="Times New Roman" w:cs="楷体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cs="楷体_GB2312"/>
          <w:b w:val="0"/>
          <w:bCs w:val="0"/>
          <w:sz w:val="32"/>
          <w:szCs w:val="32"/>
          <w:lang w:val="en-US" w:eastAsia="zh-CN"/>
        </w:rPr>
        <w:t>2</w:t>
      </w:r>
      <w:r>
        <w:rPr>
          <w:rFonts w:ascii="Times New Roman" w:hAnsi="Times New Roman" w:eastAsia="楷体_GB2312" w:cs="楷体_GB2312"/>
          <w:b w:val="0"/>
          <w:bCs w:val="0"/>
          <w:sz w:val="32"/>
          <w:szCs w:val="32"/>
        </w:rPr>
        <w:t>.</w:t>
      </w:r>
      <w:r>
        <w:rPr>
          <w:rFonts w:hint="eastAsia" w:ascii="Times New Roman" w:hAnsi="Times New Roman" w:cs="楷体_GB2312"/>
          <w:b w:val="0"/>
          <w:bCs w:val="0"/>
          <w:sz w:val="32"/>
          <w:szCs w:val="32"/>
          <w:lang w:val="en-US" w:eastAsia="zh-CN"/>
        </w:rPr>
        <w:t>2</w:t>
      </w:r>
      <w:r>
        <w:rPr>
          <w:rFonts w:ascii="Times New Roman" w:hAnsi="Times New Roman" w:eastAsia="楷体_GB2312" w:cs="楷体_GB2312"/>
          <w:b w:val="0"/>
          <w:bCs w:val="0"/>
          <w:sz w:val="32"/>
          <w:szCs w:val="32"/>
        </w:rPr>
        <w:t xml:space="preserve"> </w:t>
      </w:r>
      <w:r>
        <w:rPr>
          <w:rFonts w:hint="eastAsia" w:ascii="Times New Roman" w:hAnsi="Times New Roman" w:cs="楷体_GB2312"/>
          <w:b w:val="0"/>
          <w:bCs w:val="0"/>
          <w:sz w:val="32"/>
          <w:szCs w:val="32"/>
          <w:lang w:val="en-US" w:eastAsia="zh-CN"/>
        </w:rPr>
        <w:t>价格测算规则</w:t>
      </w:r>
    </w:p>
    <w:p w14:paraId="525AA3A8">
      <w:pPr>
        <w:pStyle w:val="11"/>
        <w:widowControl/>
        <w:numPr>
          <w:ilvl w:val="0"/>
          <w:numId w:val="4"/>
        </w:numPr>
        <w:ind w:left="0" w:leftChars="0" w:firstLine="640" w:firstLineChars="0"/>
        <w:rPr>
          <w:rStyle w:val="30"/>
          <w:rFonts w:hint="eastAsia" w:ascii="Times New Roman" w:hAnsi="Times New Roman"/>
          <w:lang w:eastAsia="zh-CN"/>
        </w:rPr>
      </w:pPr>
      <w:r>
        <w:rPr>
          <w:rStyle w:val="30"/>
          <w:rFonts w:hint="eastAsia" w:ascii="Times New Roman" w:hAnsi="Times New Roman"/>
          <w:lang w:eastAsia="zh-CN"/>
        </w:rPr>
        <w:t>球网货物测算价A＝Σ（球网类各项目年度预估数量×对应投标单价）</w:t>
      </w:r>
    </w:p>
    <w:p w14:paraId="580BA1EB">
      <w:pPr>
        <w:pStyle w:val="11"/>
        <w:widowControl/>
        <w:numPr>
          <w:ilvl w:val="0"/>
          <w:numId w:val="4"/>
        </w:numPr>
        <w:ind w:left="0" w:leftChars="0" w:firstLine="640" w:firstLineChars="0"/>
        <w:rPr>
          <w:rStyle w:val="30"/>
          <w:rFonts w:hint="eastAsia" w:ascii="Times New Roman" w:hAnsi="Times New Roman"/>
          <w:lang w:eastAsia="zh-CN"/>
        </w:rPr>
      </w:pPr>
      <w:r>
        <w:rPr>
          <w:rStyle w:val="30"/>
          <w:rFonts w:hint="eastAsia" w:ascii="Times New Roman" w:hAnsi="Times New Roman"/>
          <w:lang w:eastAsia="zh-CN"/>
        </w:rPr>
        <w:t>维修服务测算价B＝Σ（零星维修各项目年度预估数量×对应投标单价）</w:t>
      </w:r>
    </w:p>
    <w:p w14:paraId="09A6BFCD">
      <w:pPr>
        <w:pStyle w:val="11"/>
        <w:widowControl/>
        <w:numPr>
          <w:ilvl w:val="0"/>
          <w:numId w:val="4"/>
        </w:numPr>
        <w:ind w:left="0" w:leftChars="0" w:firstLine="640" w:firstLineChars="0"/>
        <w:rPr>
          <w:rStyle w:val="30"/>
          <w:rFonts w:hint="eastAsia" w:ascii="Times New Roman" w:hAnsi="Times New Roman"/>
          <w:lang w:eastAsia="zh-CN"/>
        </w:rPr>
      </w:pPr>
      <w:r>
        <w:rPr>
          <w:rStyle w:val="30"/>
          <w:rFonts w:hint="eastAsia" w:ascii="Times New Roman" w:hAnsi="Times New Roman"/>
          <w:lang w:eastAsia="zh-CN"/>
        </w:rPr>
        <w:t>评标测算总价S＝A＋B。A、B、S仅用于评审</w:t>
      </w:r>
      <w:r>
        <w:rPr>
          <w:rStyle w:val="30"/>
          <w:rFonts w:hint="eastAsia"/>
          <w:lang w:val="en-US" w:eastAsia="zh-CN"/>
        </w:rPr>
        <w:t>排序使用</w:t>
      </w:r>
      <w:r>
        <w:rPr>
          <w:rStyle w:val="30"/>
          <w:rFonts w:hint="eastAsia" w:ascii="Times New Roman" w:hAnsi="Times New Roman"/>
          <w:lang w:eastAsia="zh-CN"/>
        </w:rPr>
        <w:t>，不是签约价，不代表实际结算金额；成交后，投标文件填报的各分项单价即为合同执行单价，结算按实际工作量×中标单价据实结算。</w:t>
      </w:r>
    </w:p>
    <w:p w14:paraId="619FCE8C">
      <w:pPr>
        <w:pStyle w:val="3"/>
        <w:widowControl/>
        <w:rPr>
          <w:rFonts w:hint="eastAsia" w:ascii="Times New Roman" w:hAnsi="Times New Roman" w:cs="楷体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cs="楷体_GB2312"/>
          <w:b w:val="0"/>
          <w:bCs w:val="0"/>
          <w:sz w:val="32"/>
          <w:szCs w:val="32"/>
          <w:lang w:val="en-US" w:eastAsia="zh-CN"/>
        </w:rPr>
        <w:t>2</w:t>
      </w:r>
      <w:r>
        <w:rPr>
          <w:rFonts w:ascii="Times New Roman" w:hAnsi="Times New Roman" w:eastAsia="楷体_GB2312" w:cs="楷体_GB2312"/>
          <w:b w:val="0"/>
          <w:bCs w:val="0"/>
          <w:sz w:val="32"/>
          <w:szCs w:val="32"/>
        </w:rPr>
        <w:t>.</w:t>
      </w:r>
      <w:r>
        <w:rPr>
          <w:rFonts w:hint="eastAsia" w:ascii="Times New Roman" w:hAnsi="Times New Roman" w:cs="楷体_GB2312"/>
          <w:b w:val="0"/>
          <w:bCs w:val="0"/>
          <w:sz w:val="32"/>
          <w:szCs w:val="32"/>
          <w:lang w:val="en-US" w:eastAsia="zh-CN"/>
        </w:rPr>
        <w:t>3</w:t>
      </w:r>
      <w:r>
        <w:rPr>
          <w:rFonts w:ascii="Times New Roman" w:hAnsi="Times New Roman" w:eastAsia="楷体_GB2312" w:cs="楷体_GB2312"/>
          <w:b w:val="0"/>
          <w:bCs w:val="0"/>
          <w:sz w:val="32"/>
          <w:szCs w:val="32"/>
        </w:rPr>
        <w:t xml:space="preserve"> </w:t>
      </w:r>
      <w:r>
        <w:rPr>
          <w:rFonts w:hint="eastAsia" w:ascii="Times New Roman" w:hAnsi="Times New Roman" w:cs="楷体_GB2312"/>
          <w:b w:val="0"/>
          <w:bCs w:val="0"/>
          <w:sz w:val="32"/>
          <w:szCs w:val="32"/>
          <w:lang w:val="en-US" w:eastAsia="zh-CN"/>
        </w:rPr>
        <w:t>评审规则</w:t>
      </w:r>
    </w:p>
    <w:p w14:paraId="02C59940">
      <w:pPr>
        <w:pStyle w:val="11"/>
        <w:widowControl/>
        <w:numPr>
          <w:ilvl w:val="0"/>
          <w:numId w:val="5"/>
        </w:numPr>
        <w:ind w:left="0" w:leftChars="0" w:firstLine="640" w:firstLineChars="0"/>
        <w:rPr>
          <w:rStyle w:val="30"/>
          <w:rFonts w:hint="eastAsia" w:ascii="Times New Roman" w:hAnsi="Times New Roman"/>
          <w:lang w:eastAsia="zh-CN"/>
        </w:rPr>
      </w:pPr>
      <w:r>
        <w:rPr>
          <w:rStyle w:val="30"/>
          <w:rFonts w:hint="eastAsia" w:ascii="Times New Roman" w:hAnsi="Times New Roman"/>
          <w:spacing wpsCustomData:val="-6" w:val="-2"/>
          <w:lang w:eastAsia="zh-CN"/>
        </w:rPr>
        <w:t>按</w:t>
      </w:r>
      <w:r>
        <w:rPr>
          <w:rStyle w:val="30"/>
          <w:rFonts w:hint="eastAsia" w:ascii="Times New Roman" w:hAnsi="Times New Roman"/>
          <w:lang w:eastAsia="zh-CN"/>
        </w:rPr>
        <w:t>评标测算总价S</w:t>
      </w:r>
      <w:r>
        <w:rPr>
          <w:rStyle w:val="30"/>
          <w:rFonts w:hint="eastAsia" w:ascii="Times New Roman" w:hAnsi="Times New Roman"/>
          <w:spacing wpsCustomData:val="-6" w:val="-2"/>
          <w:lang w:eastAsia="zh-CN"/>
        </w:rPr>
        <w:t>由</w:t>
      </w:r>
      <w:r>
        <w:rPr>
          <w:rStyle w:val="30"/>
          <w:rFonts w:hint="eastAsia"/>
          <w:spacing wpsCustomData:val="-6" w:val="-2"/>
          <w:lang w:val="en-US" w:eastAsia="zh-CN"/>
        </w:rPr>
        <w:t>低</w:t>
      </w:r>
      <w:r>
        <w:rPr>
          <w:rStyle w:val="30"/>
          <w:rFonts w:hint="eastAsia" w:ascii="Times New Roman" w:hAnsi="Times New Roman"/>
          <w:spacing wpsCustomData:val="-6" w:val="-2"/>
          <w:lang w:eastAsia="zh-CN"/>
        </w:rPr>
        <w:t>到</w:t>
      </w:r>
      <w:r>
        <w:rPr>
          <w:rStyle w:val="30"/>
          <w:rFonts w:hint="eastAsia"/>
          <w:spacing wpsCustomData:val="-6" w:val="-2"/>
          <w:lang w:val="en-US" w:eastAsia="zh-CN"/>
        </w:rPr>
        <w:t>高</w:t>
      </w:r>
      <w:r>
        <w:rPr>
          <w:rStyle w:val="30"/>
          <w:rFonts w:hint="eastAsia" w:ascii="Times New Roman" w:hAnsi="Times New Roman"/>
          <w:spacing wpsCustomData:val="-6" w:val="-2"/>
          <w:lang w:eastAsia="zh-CN"/>
        </w:rPr>
        <w:t>排序，</w:t>
      </w:r>
      <w:r>
        <w:rPr>
          <w:rStyle w:val="30"/>
          <w:rFonts w:hint="eastAsia"/>
          <w:spacing wpsCustomData:val="-6" w:val="-2"/>
          <w:lang w:val="en-US" w:eastAsia="zh-CN"/>
        </w:rPr>
        <w:t>最低的</w:t>
      </w:r>
      <w:r>
        <w:rPr>
          <w:rStyle w:val="30"/>
          <w:rFonts w:hint="eastAsia" w:ascii="Times New Roman" w:hAnsi="Times New Roman"/>
          <w:spacing wpsCustomData:val="-6" w:val="-2"/>
          <w:lang w:eastAsia="zh-CN"/>
        </w:rPr>
        <w:t>为本项目拟成交</w:t>
      </w:r>
      <w:r>
        <w:rPr>
          <w:rStyle w:val="30"/>
          <w:rFonts w:hint="eastAsia" w:ascii="Times New Roman" w:hAnsi="Times New Roman"/>
          <w:spacing wpsCustomData:val="-6" w:val="-6"/>
          <w:lang w:eastAsia="zh-CN"/>
        </w:rPr>
        <w:t>供</w:t>
      </w:r>
      <w:r>
        <w:rPr>
          <w:rStyle w:val="30"/>
          <w:rFonts w:hint="eastAsia" w:ascii="Times New Roman" w:hAnsi="Times New Roman"/>
          <w:lang w:eastAsia="zh-CN"/>
        </w:rPr>
        <w:t>应商；</w:t>
      </w:r>
    </w:p>
    <w:p w14:paraId="58517269">
      <w:pPr>
        <w:pStyle w:val="11"/>
        <w:widowControl/>
        <w:numPr>
          <w:ilvl w:val="0"/>
          <w:numId w:val="5"/>
        </w:numPr>
        <w:ind w:left="0" w:leftChars="0" w:firstLine="640" w:firstLineChars="0"/>
        <w:rPr>
          <w:rStyle w:val="30"/>
          <w:rFonts w:hint="eastAsia" w:ascii="Times New Roman" w:hAnsi="Times New Roman"/>
          <w:lang w:eastAsia="zh-CN"/>
        </w:rPr>
      </w:pPr>
      <w:r>
        <w:rPr>
          <w:rStyle w:val="30"/>
          <w:rFonts w:hint="eastAsia" w:ascii="Times New Roman" w:hAnsi="Times New Roman"/>
          <w:lang w:eastAsia="zh-CN"/>
        </w:rPr>
        <w:t>评标测算总价S相同情况下，</w:t>
      </w:r>
      <w:r>
        <w:rPr>
          <w:rStyle w:val="30"/>
          <w:rFonts w:hint="eastAsia"/>
          <w:lang w:val="en-US" w:eastAsia="zh-CN"/>
        </w:rPr>
        <w:t>依次比较</w:t>
      </w:r>
      <w:r>
        <w:rPr>
          <w:rStyle w:val="30"/>
          <w:rFonts w:hint="eastAsia" w:ascii="Times New Roman" w:hAnsi="Times New Roman"/>
          <w:lang w:eastAsia="zh-CN"/>
        </w:rPr>
        <w:t>球网货物测算价A</w:t>
      </w:r>
      <w:r>
        <w:rPr>
          <w:rStyle w:val="30"/>
          <w:rFonts w:hint="eastAsia"/>
          <w:lang w:eastAsia="zh-CN"/>
        </w:rPr>
        <w:t>、</w:t>
      </w:r>
      <w:r>
        <w:rPr>
          <w:rStyle w:val="30"/>
          <w:rFonts w:hint="eastAsia" w:ascii="Times New Roman" w:hAnsi="Times New Roman"/>
          <w:lang w:eastAsia="zh-CN"/>
        </w:rPr>
        <w:t>维修服务测算价B</w:t>
      </w:r>
      <w:r>
        <w:rPr>
          <w:rStyle w:val="30"/>
          <w:rFonts w:hint="eastAsia"/>
          <w:lang w:eastAsia="zh-CN"/>
        </w:rPr>
        <w:t>，</w:t>
      </w:r>
      <w:r>
        <w:rPr>
          <w:rStyle w:val="30"/>
          <w:rFonts w:hint="eastAsia" w:ascii="Times New Roman" w:hAnsi="Times New Roman"/>
          <w:lang w:eastAsia="zh-CN"/>
        </w:rPr>
        <w:t>较低的优先；S</w:t>
      </w:r>
      <w:r>
        <w:rPr>
          <w:rStyle w:val="30"/>
          <w:rFonts w:hint="eastAsia"/>
          <w:lang w:eastAsia="zh-CN"/>
        </w:rPr>
        <w:t>、</w:t>
      </w:r>
      <w:r>
        <w:rPr>
          <w:rStyle w:val="30"/>
          <w:rFonts w:hint="eastAsia"/>
          <w:lang w:val="en-US" w:eastAsia="zh-CN"/>
        </w:rPr>
        <w:t>A、B</w:t>
      </w:r>
      <w:r>
        <w:rPr>
          <w:rStyle w:val="30"/>
          <w:rFonts w:hint="eastAsia" w:ascii="Times New Roman" w:hAnsi="Times New Roman"/>
          <w:lang w:eastAsia="zh-CN"/>
        </w:rPr>
        <w:t>均相同</w:t>
      </w:r>
      <w:r>
        <w:rPr>
          <w:rStyle w:val="30"/>
          <w:rFonts w:hint="eastAsia"/>
          <w:lang w:val="en-US" w:eastAsia="zh-CN"/>
        </w:rPr>
        <w:t>的</w:t>
      </w:r>
      <w:r>
        <w:rPr>
          <w:rStyle w:val="30"/>
          <w:rFonts w:hint="eastAsia" w:ascii="Times New Roman" w:hAnsi="Times New Roman"/>
          <w:lang w:eastAsia="zh-CN"/>
        </w:rPr>
        <w:t>，评审小组参考业绩</w:t>
      </w:r>
      <w:r>
        <w:rPr>
          <w:rStyle w:val="30"/>
          <w:rFonts w:hint="eastAsia"/>
          <w:lang w:val="en-US" w:eastAsia="zh-CN"/>
        </w:rPr>
        <w:t>等综合</w:t>
      </w:r>
      <w:r>
        <w:rPr>
          <w:rStyle w:val="30"/>
          <w:rFonts w:hint="eastAsia" w:ascii="Times New Roman" w:hAnsi="Times New Roman"/>
          <w:lang w:eastAsia="zh-CN"/>
        </w:rPr>
        <w:t>情况择优确定；</w:t>
      </w:r>
    </w:p>
    <w:p w14:paraId="1F7570C5">
      <w:pPr>
        <w:pStyle w:val="11"/>
        <w:widowControl/>
        <w:numPr>
          <w:ilvl w:val="0"/>
          <w:numId w:val="5"/>
        </w:numPr>
        <w:ind w:left="0" w:leftChars="0" w:firstLine="640" w:firstLineChars="0"/>
        <w:rPr>
          <w:rStyle w:val="30"/>
          <w:rFonts w:hint="eastAsia" w:ascii="Times New Roman" w:hAnsi="Times New Roman"/>
          <w:lang w:eastAsia="zh-CN"/>
        </w:rPr>
      </w:pPr>
      <w:r>
        <w:rPr>
          <w:rStyle w:val="30"/>
          <w:rFonts w:hint="eastAsia" w:ascii="Times New Roman" w:hAnsi="Times New Roman"/>
          <w:lang w:eastAsia="zh-CN"/>
        </w:rPr>
        <w:t>评审小组有权对响应报价开展报价合理性审查，对明显异常低价，可要求供应商进行书面澄清并说明成本构成；供应商无法提供合理解释的，作无效响应处理。</w:t>
      </w:r>
    </w:p>
    <w:p w14:paraId="6DF961CC">
      <w:pPr>
        <w:pStyle w:val="11"/>
        <w:widowControl/>
        <w:numPr>
          <w:ilvl w:val="0"/>
          <w:numId w:val="5"/>
        </w:numPr>
        <w:ind w:left="0" w:leftChars="0" w:firstLine="640" w:firstLineChars="0"/>
        <w:rPr>
          <w:rStyle w:val="30"/>
          <w:rFonts w:hint="eastAsia" w:ascii="Times New Roman" w:hAnsi="Times New Roman"/>
          <w:lang w:eastAsia="zh-CN"/>
        </w:rPr>
      </w:pPr>
      <w:r>
        <w:rPr>
          <w:rStyle w:val="30"/>
          <w:rFonts w:hint="eastAsia" w:ascii="Times New Roman" w:hAnsi="Times New Roman"/>
          <w:spacing wpsCustomData:val="-6" w:val="-2"/>
          <w:lang w:eastAsia="zh-CN"/>
        </w:rPr>
        <w:t>成交后，投标文件填报</w:t>
      </w:r>
      <w:r>
        <w:rPr>
          <w:rStyle w:val="30"/>
          <w:rFonts w:hint="eastAsia" w:ascii="Times New Roman" w:hAnsi="Times New Roman"/>
          <w:spacing wpsCustomData:val="-6" w:val="-2"/>
          <w:lang w:val="en-US" w:eastAsia="zh-CN"/>
        </w:rPr>
        <w:t>的各</w:t>
      </w:r>
      <w:r>
        <w:rPr>
          <w:rStyle w:val="30"/>
          <w:rFonts w:hint="eastAsia" w:ascii="Times New Roman" w:hAnsi="Times New Roman"/>
          <w:spacing wpsCustomData:val="-6" w:val="-2"/>
          <w:lang w:eastAsia="zh-CN"/>
        </w:rPr>
        <w:t>分项单价固化作为合同执</w:t>
      </w:r>
      <w:r>
        <w:rPr>
          <w:rStyle w:val="30"/>
          <w:rFonts w:hint="eastAsia" w:ascii="Times New Roman" w:hAnsi="Times New Roman"/>
          <w:spacing wpsCustomData:val="-6" w:val="-6"/>
          <w:lang w:eastAsia="zh-CN"/>
        </w:rPr>
        <w:t>行</w:t>
      </w:r>
      <w:r>
        <w:rPr>
          <w:rStyle w:val="30"/>
          <w:rFonts w:hint="eastAsia" w:ascii="Times New Roman" w:hAnsi="Times New Roman"/>
          <w:lang w:eastAsia="zh-CN"/>
        </w:rPr>
        <w:t>单价。</w:t>
      </w:r>
    </w:p>
    <w:p w14:paraId="1019FE35">
      <w:pPr>
        <w:pStyle w:val="2"/>
        <w:widowControl/>
        <w:rPr>
          <w:rFonts w:ascii="黑体" w:hAnsi="黑体" w:eastAsia="黑体" w:cs="黑体"/>
          <w:b w:val="0"/>
          <w:bCs w:val="0"/>
          <w:sz w:val="32"/>
          <w:szCs w:val="32"/>
        </w:rPr>
      </w:pPr>
      <w:r>
        <w:rPr>
          <w:rFonts w:ascii="黑体" w:hAnsi="黑体" w:eastAsia="黑体" w:cs="黑体"/>
          <w:b w:val="0"/>
          <w:bCs w:val="0"/>
          <w:sz w:val="32"/>
          <w:szCs w:val="32"/>
        </w:rPr>
        <w:t>3 投标文件模板</w:t>
      </w:r>
    </w:p>
    <w:p w14:paraId="0A7EEE9A">
      <w:pPr>
        <w:pStyle w:val="11"/>
        <w:widowControl/>
        <w:rPr>
          <w:rFonts w:hint="default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sectPr>
          <w:pgSz w:w="11906" w:h="16838"/>
          <w:pgMar w:top="2098" w:right="1474" w:bottom="1984" w:left="1587" w:header="851" w:footer="1417" w:gutter="0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425" w:num="1"/>
          <w:docGrid w:type="lines" w:linePitch="312" w:charSpace="0"/>
        </w:sect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投标文件装订顺序，全部页面需要加盖供应商公章：</w:t>
      </w:r>
      <w:r>
        <w:rPr>
          <w:rFonts w:hint="eastAsia" w:cs="仿宋_GB2312"/>
          <w:b w:val="0"/>
          <w:bCs w:val="0"/>
          <w:sz w:val="32"/>
          <w:szCs w:val="32"/>
          <w:lang w:eastAsia="zh-CN"/>
        </w:rPr>
        <w:t>（</w:t>
      </w:r>
      <w:r>
        <w:rPr>
          <w:rFonts w:hint="eastAsia" w:cs="仿宋_GB2312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cs="仿宋_GB2312"/>
          <w:b w:val="0"/>
          <w:bCs w:val="0"/>
          <w:sz w:val="32"/>
          <w:szCs w:val="32"/>
          <w:lang w:eastAsia="zh-CN"/>
        </w:rPr>
        <w:t>）投标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函</w:t>
      </w:r>
      <w:r>
        <w:rPr>
          <w:rFonts w:hint="eastAsia" w:cs="仿宋_GB2312"/>
          <w:b w:val="0"/>
          <w:bCs w:val="0"/>
          <w:sz w:val="32"/>
          <w:szCs w:val="32"/>
          <w:lang w:eastAsia="zh-CN"/>
        </w:rPr>
        <w:t>；（</w:t>
      </w:r>
      <w:r>
        <w:rPr>
          <w:rFonts w:hint="eastAsia" w:cs="仿宋_GB2312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cs="仿宋_GB2312"/>
          <w:b w:val="0"/>
          <w:bCs w:val="0"/>
          <w:sz w:val="32"/>
          <w:szCs w:val="32"/>
          <w:lang w:eastAsia="zh-CN"/>
        </w:rPr>
        <w:t>）资格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证明材料（仅营业执照、授权委托书及代理人身份证）</w:t>
      </w:r>
      <w:r>
        <w:rPr>
          <w:rFonts w:hint="eastAsia" w:cs="仿宋_GB2312"/>
          <w:b w:val="0"/>
          <w:bCs w:val="0"/>
          <w:sz w:val="32"/>
          <w:szCs w:val="32"/>
          <w:lang w:eastAsia="zh-CN"/>
        </w:rPr>
        <w:t>；（</w:t>
      </w:r>
      <w:r>
        <w:rPr>
          <w:rFonts w:hint="eastAsia" w:cs="仿宋_GB2312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cs="仿宋_GB2312"/>
          <w:b w:val="0"/>
          <w:bCs w:val="0"/>
          <w:sz w:val="32"/>
          <w:szCs w:val="32"/>
          <w:lang w:eastAsia="zh-CN"/>
        </w:rPr>
        <w:t>）</w:t>
      </w:r>
      <w:r>
        <w:rPr>
          <w:rFonts w:hint="eastAsia" w:cs="仿宋_GB2312"/>
          <w:b w:val="0"/>
          <w:bCs w:val="0"/>
          <w:sz w:val="32"/>
          <w:szCs w:val="32"/>
          <w:lang w:val="en-US" w:eastAsia="zh-CN"/>
        </w:rPr>
        <w:t>报价表；</w:t>
      </w:r>
      <w:r>
        <w:rPr>
          <w:rFonts w:hint="eastAsia" w:cs="仿宋_GB2312"/>
          <w:b w:val="0"/>
          <w:bCs w:val="0"/>
          <w:sz w:val="32"/>
          <w:szCs w:val="32"/>
          <w:lang w:eastAsia="zh-CN"/>
        </w:rPr>
        <w:t>（</w:t>
      </w:r>
      <w:r>
        <w:rPr>
          <w:rFonts w:hint="eastAsia" w:cs="仿宋_GB2312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eastAsia" w:cs="仿宋_GB2312"/>
          <w:b w:val="0"/>
          <w:bCs w:val="0"/>
          <w:sz w:val="32"/>
          <w:szCs w:val="32"/>
          <w:lang w:eastAsia="zh-CN"/>
        </w:rPr>
        <w:t>）承诺函；（</w:t>
      </w:r>
      <w:r>
        <w:rPr>
          <w:rFonts w:hint="eastAsia" w:cs="仿宋_GB2312"/>
          <w:b w:val="0"/>
          <w:bCs w:val="0"/>
          <w:sz w:val="32"/>
          <w:szCs w:val="32"/>
          <w:lang w:val="en-US" w:eastAsia="zh-CN"/>
        </w:rPr>
        <w:t>5</w:t>
      </w:r>
      <w:r>
        <w:rPr>
          <w:rFonts w:hint="eastAsia" w:cs="仿宋_GB2312"/>
          <w:b w:val="0"/>
          <w:bCs w:val="0"/>
          <w:sz w:val="32"/>
          <w:szCs w:val="32"/>
          <w:lang w:eastAsia="zh-CN"/>
        </w:rPr>
        <w:t>）产品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佐证资料（球网、篮板篮筐彩页、参数；选用非参考品牌的附参数性能对比材料）</w:t>
      </w:r>
      <w:r>
        <w:rPr>
          <w:rFonts w:hint="eastAsia" w:cs="仿宋_GB2312"/>
          <w:b w:val="0"/>
          <w:bCs w:val="0"/>
          <w:sz w:val="32"/>
          <w:szCs w:val="32"/>
          <w:lang w:eastAsia="zh-CN"/>
        </w:rPr>
        <w:t>；（</w:t>
      </w:r>
      <w:r>
        <w:rPr>
          <w:rFonts w:hint="eastAsia" w:cs="仿宋_GB2312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eastAsia" w:cs="仿宋_GB2312"/>
          <w:b w:val="0"/>
          <w:bCs w:val="0"/>
          <w:sz w:val="32"/>
          <w:szCs w:val="32"/>
          <w:lang w:eastAsia="zh-CN"/>
        </w:rPr>
        <w:t>）维修</w:t>
      </w:r>
      <w:r>
        <w:rPr>
          <w:rFonts w:ascii="Times New Roman" w:hAnsi="Times New Roman" w:eastAsia="仿宋_GB2312" w:cs="仿宋_GB2312"/>
          <w:b w:val="0"/>
          <w:bCs w:val="0"/>
          <w:spacing w:val="-6"/>
          <w:sz w:val="32"/>
          <w:szCs w:val="32"/>
        </w:rPr>
        <w:t>作业人员证明材料（社保／劳务协议复印件）</w:t>
      </w:r>
      <w:r>
        <w:rPr>
          <w:rFonts w:hint="eastAsia" w:cs="仿宋_GB2312"/>
          <w:b w:val="0"/>
          <w:bCs w:val="0"/>
          <w:spacing w:val="-6"/>
          <w:sz w:val="32"/>
          <w:szCs w:val="32"/>
          <w:lang w:val="en-US" w:eastAsia="zh-CN"/>
        </w:rPr>
        <w:t>或实体经营场所证明材料</w:t>
      </w:r>
      <w:r>
        <w:rPr>
          <w:rFonts w:hint="eastAsia" w:cs="仿宋_GB2312"/>
          <w:b w:val="0"/>
          <w:bCs w:val="0"/>
          <w:spacing w:val="-6"/>
          <w:sz w:val="32"/>
          <w:szCs w:val="32"/>
          <w:lang w:eastAsia="zh-CN"/>
        </w:rPr>
        <w:t>；（</w:t>
      </w:r>
      <w:r>
        <w:rPr>
          <w:rFonts w:hint="eastAsia" w:cs="仿宋_GB2312"/>
          <w:b w:val="0"/>
          <w:bCs w:val="0"/>
          <w:spacing w:val="-6"/>
          <w:sz w:val="32"/>
          <w:szCs w:val="32"/>
          <w:lang w:val="en-US" w:eastAsia="zh-CN"/>
        </w:rPr>
        <w:t>7</w:t>
      </w:r>
      <w:r>
        <w:rPr>
          <w:rFonts w:hint="eastAsia" w:cs="仿宋_GB2312"/>
          <w:b w:val="0"/>
          <w:bCs w:val="0"/>
          <w:spacing w:val="-6"/>
          <w:sz w:val="32"/>
          <w:szCs w:val="32"/>
          <w:lang w:eastAsia="zh-CN"/>
        </w:rPr>
        <w:t>）业绩</w:t>
      </w:r>
      <w:r>
        <w:rPr>
          <w:rFonts w:ascii="Times New Roman" w:hAnsi="Times New Roman" w:eastAsia="仿宋_GB2312" w:cs="仿宋_GB2312"/>
          <w:b w:val="0"/>
          <w:bCs w:val="0"/>
          <w:spacing w:val="-6"/>
          <w:sz w:val="32"/>
          <w:szCs w:val="32"/>
        </w:rPr>
        <w:t>材料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（如有）</w:t>
      </w:r>
      <w:r>
        <w:rPr>
          <w:rFonts w:hint="eastAsia" w:cs="仿宋_GB2312"/>
          <w:b w:val="0"/>
          <w:bCs w:val="0"/>
          <w:sz w:val="32"/>
          <w:szCs w:val="32"/>
          <w:lang w:val="en-US" w:eastAsia="zh-CN"/>
        </w:rPr>
        <w:t>。</w:t>
      </w:r>
    </w:p>
    <w:p w14:paraId="75A29449">
      <w:pPr>
        <w:pStyle w:val="11"/>
        <w:widowControl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</w:p>
    <w:p w14:paraId="051B1C08">
      <w:pPr>
        <w:pStyle w:val="16"/>
        <w:widowControl/>
        <w:rPr>
          <w:rFonts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cs="方正小标宋简体"/>
          <w:b w:val="0"/>
          <w:bCs w:val="0"/>
          <w:sz w:val="44"/>
          <w:szCs w:val="44"/>
          <w:lang w:eastAsia="zh-CN"/>
        </w:rPr>
        <w:t>投标</w:t>
      </w:r>
      <w:r>
        <w:rPr>
          <w:rFonts w:ascii="方正小标宋简体" w:hAnsi="方正小标宋简体" w:eastAsia="方正小标宋简体" w:cs="方正小标宋简体"/>
          <w:b w:val="0"/>
          <w:bCs w:val="0"/>
          <w:sz w:val="44"/>
          <w:szCs w:val="44"/>
        </w:rPr>
        <w:t>函</w:t>
      </w:r>
    </w:p>
    <w:p w14:paraId="1431A584">
      <w:pPr>
        <w:pStyle w:val="21"/>
        <w:widowControl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mc:AlternateContent>
        <mc:Choice Requires="wpsCustomData">
          <wpsCustomData:docfieldStart id="1" docfieldname="主送机关_1" hidden="0" print="1" readonly="0" index="26"/>
        </mc:Choice>
      </mc:AlternateContent>
    </w:p>
    <w:p w14:paraId="69FD94A5">
      <w:pPr>
        <w:pStyle w:val="21"/>
        <w:widowControl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</w:p>
    <w:p w14:paraId="41C65CE6">
      <w:pPr>
        <w:pStyle w:val="21"/>
        <w:widowControl/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eastAsia="zh-CN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中南民族大学后勤保障处</w:t>
      </w:r>
      <w:r>
        <w:rPr>
          <w:rFonts w:hint="eastAsia" w:cs="仿宋_GB2312"/>
          <w:b w:val="0"/>
          <w:bCs w:val="0"/>
          <w:sz w:val="32"/>
          <w:szCs w:val="32"/>
          <w:lang w:eastAsia="zh-CN"/>
        </w:rPr>
        <w:t>：</w:t>
      </w:r>
      <mc:AlternateContent>
        <mc:Choice Requires="wpsCustomData">
          <wpsCustomData:docfieldEnd id="1"/>
        </mc:Choice>
      </mc:AlternateContent>
    </w:p>
    <w:p w14:paraId="26447C5D">
      <w:pPr>
        <w:pStyle w:val="11"/>
        <w:widowControl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我方</w:t>
      </w:r>
      <w:r>
        <w:rPr>
          <w:rFonts w:hint="eastAsia" w:cs="仿宋_GB2312"/>
          <w:b w:val="0"/>
          <w:bCs w:val="0"/>
          <w:sz w:val="32"/>
          <w:szCs w:val="32"/>
          <w:u w:val="single"/>
          <w:lang w:val="en-US" w:eastAsia="zh-CN"/>
        </w:rPr>
        <w:t xml:space="preserve">                     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（供应商全称），已完整阅读本项目采购文件全部内容，自愿参与本项目响应。我方完全接受采购文件所有条款，投标报价详见报价表；我方充分理解，文件内年度预估数量仅用于</w:t>
      </w:r>
      <w:r>
        <w:rPr>
          <w:rFonts w:hint="eastAsia" w:cs="仿宋_GB2312"/>
          <w:b w:val="0"/>
          <w:bCs w:val="0"/>
          <w:sz w:val="32"/>
          <w:szCs w:val="32"/>
          <w:lang w:val="en-US" w:eastAsia="zh-CN"/>
        </w:rPr>
        <w:t>比价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测算，不代表实际采购量，成交后以我方填报的分项单价作为合同执行单价，后期按实际工作量据实结算。本项目服务期限、质保、故障响应时效全部响应采购文件要求，投标文件所有资料真实有效，投标有效</w:t>
      </w:r>
      <w:r>
        <w:rPr>
          <w:rFonts w:hint="eastAsia" w:cs="仿宋_GB2312"/>
          <w:b w:val="0"/>
          <w:bCs w:val="0"/>
          <w:sz w:val="32"/>
          <w:szCs w:val="32"/>
          <w:lang w:eastAsia="zh-CN"/>
        </w:rPr>
        <w:t>期为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 xml:space="preserve"> 90 天。</w:t>
      </w:r>
    </w:p>
    <w:p w14:paraId="19D603E0">
      <w:pPr>
        <w:pStyle w:val="15"/>
        <w:keepNext w:val="0"/>
        <w:keepLines w:val="0"/>
        <w:widowControl/>
        <w:suppressLineNumbers w:val="0"/>
        <w:rPr>
          <w:rFonts w:hint="eastAsia" w:ascii="Times New Roman" w:hAnsi="Times New Roman" w:eastAsia="仿宋_GB2312" w:cs="仿宋_GB2312"/>
          <w:sz w:val="32"/>
          <w:szCs w:val="32"/>
          <w:u w:val="single"/>
          <w:lang w:val="en-US" w:eastAsia="zh-CN"/>
        </w:rPr>
      </w:pPr>
      <w:r>
        <w:rPr>
          <w:rFonts w:ascii="Times New Roman" w:hAnsi="Times New Roman" w:eastAsia="仿宋_GB2312" w:cs="仿宋_GB2312"/>
          <w:sz w:val="32"/>
          <w:szCs w:val="32"/>
        </w:rPr>
        <w:t>供应商（公章）：</w:t>
      </w:r>
      <w:r>
        <w:rPr>
          <w:rFonts w:hint="eastAsia" w:ascii="Times New Roman" w:hAnsi="Times New Roman" w:eastAsia="仿宋_GB2312" w:cs="仿宋_GB2312"/>
          <w:sz w:val="32"/>
          <w:szCs w:val="32"/>
          <w:u w:val="single"/>
          <w:lang w:val="en-US" w:eastAsia="zh-CN"/>
        </w:rPr>
        <w:t xml:space="preserve">                       </w:t>
      </w:r>
    </w:p>
    <w:p w14:paraId="6D509BC8">
      <w:pPr>
        <w:pStyle w:val="15"/>
        <w:keepNext w:val="0"/>
        <w:keepLines w:val="0"/>
        <w:widowControl/>
        <w:suppressLineNumbers w:val="0"/>
        <w:rPr>
          <w:rFonts w:hint="eastAsia" w:ascii="Times New Roman" w:hAnsi="Times New Roman" w:eastAsia="仿宋_GB2312" w:cs="仿宋_GB2312"/>
          <w:sz w:val="32"/>
          <w:szCs w:val="32"/>
          <w:u w:val="single"/>
          <w:lang w:val="en-US" w:eastAsia="zh-CN"/>
        </w:rPr>
      </w:pPr>
      <w:r>
        <w:rPr>
          <w:rFonts w:ascii="Times New Roman" w:hAnsi="Times New Roman" w:eastAsia="仿宋_GB2312" w:cs="仿宋_GB2312"/>
          <w:sz w:val="32"/>
          <w:szCs w:val="32"/>
        </w:rPr>
        <w:t>法定代表人或授权代表签字：</w:t>
      </w:r>
      <w:r>
        <w:rPr>
          <w:rFonts w:hint="eastAsia" w:ascii="Times New Roman" w:hAnsi="Times New Roman" w:eastAsia="仿宋_GB2312" w:cs="仿宋_GB2312"/>
          <w:sz w:val="32"/>
          <w:szCs w:val="32"/>
          <w:u w:val="single"/>
          <w:lang w:val="en-US" w:eastAsia="zh-CN"/>
        </w:rPr>
        <w:t xml:space="preserve">             </w:t>
      </w:r>
    </w:p>
    <w:p w14:paraId="1E484993">
      <w:pPr>
        <w:pStyle w:val="15"/>
        <w:keepNext w:val="0"/>
        <w:keepLines w:val="0"/>
        <w:widowControl/>
        <w:suppressLineNumbers w:val="0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ascii="Times New Roman" w:hAnsi="Times New Roman" w:eastAsia="仿宋_GB2312" w:cs="仿宋_GB2312"/>
          <w:sz w:val="32"/>
          <w:szCs w:val="32"/>
        </w:rPr>
        <w:t>日期：</w:t>
      </w:r>
      <w:r>
        <w:rPr>
          <w:rFonts w:hint="eastAsia" w:ascii="Times New Roman" w:hAnsi="Times New Roman" w:eastAsia="仿宋_GB2312" w:cs="仿宋_GB2312"/>
          <w:sz w:val="32"/>
          <w:szCs w:val="32"/>
          <w:u w:val="single"/>
          <w:lang w:val="en-US" w:eastAsia="zh-CN"/>
        </w:rPr>
        <w:t xml:space="preserve">      </w:t>
      </w:r>
      <w:r>
        <w:rPr>
          <w:rFonts w:ascii="Times New Roman" w:hAnsi="Times New Roman" w:eastAsia="仿宋_GB2312" w:cs="仿宋_GB2312"/>
          <w:sz w:val="32"/>
          <w:szCs w:val="32"/>
        </w:rPr>
        <w:t>年</w:t>
      </w:r>
      <w:r>
        <w:rPr>
          <w:rFonts w:hint="eastAsia" w:ascii="Times New Roman" w:hAnsi="Times New Roman" w:eastAsia="仿宋_GB2312" w:cs="仿宋_GB2312"/>
          <w:sz w:val="32"/>
          <w:szCs w:val="32"/>
          <w:u w:val="single"/>
          <w:lang w:val="en-US" w:eastAsia="zh-CN"/>
        </w:rPr>
        <w:t xml:space="preserve">   </w:t>
      </w:r>
      <w:r>
        <w:rPr>
          <w:rFonts w:ascii="Times New Roman" w:hAnsi="Times New Roman" w:eastAsia="仿宋_GB2312" w:cs="仿宋_GB2312"/>
          <w:sz w:val="32"/>
          <w:szCs w:val="32"/>
        </w:rPr>
        <w:t>月</w:t>
      </w:r>
      <w:r>
        <w:rPr>
          <w:rFonts w:hint="eastAsia" w:ascii="Times New Roman" w:hAnsi="Times New Roman" w:eastAsia="仿宋_GB2312" w:cs="仿宋_GB2312"/>
          <w:sz w:val="32"/>
          <w:szCs w:val="32"/>
          <w:u w:val="single"/>
          <w:lang w:val="en-US" w:eastAsia="zh-CN"/>
        </w:rPr>
        <w:t xml:space="preserve">   </w:t>
      </w:r>
      <w:r>
        <w:rPr>
          <w:rFonts w:ascii="Times New Roman" w:hAnsi="Times New Roman" w:eastAsia="仿宋_GB2312" w:cs="仿宋_GB2312"/>
          <w:sz w:val="32"/>
          <w:szCs w:val="32"/>
        </w:rPr>
        <w:t>日</w:t>
      </w:r>
    </w:p>
    <w:p w14:paraId="0D1ACAA8">
      <w:pPr>
        <w:pStyle w:val="16"/>
        <w:widowControl/>
        <w:rPr>
          <w:rFonts w:ascii="方正小标宋简体" w:hAnsi="方正小标宋简体" w:eastAsia="方正小标宋简体" w:cs="方正小标宋简体"/>
          <w:b w:val="0"/>
          <w:bCs w:val="0"/>
          <w:sz w:val="44"/>
          <w:szCs w:val="44"/>
        </w:rPr>
        <w:sectPr>
          <w:pgSz w:w="11906" w:h="16838"/>
          <w:pgMar w:top="2098" w:right="1474" w:bottom="1984" w:left="1587" w:header="851" w:footer="1417" w:gutter="0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425" w:num="1"/>
          <w:docGrid w:type="lines" w:linePitch="312" w:charSpace="0"/>
        </w:sectPr>
      </w:pPr>
    </w:p>
    <w:p w14:paraId="4C2E0C50">
      <w:pPr>
        <w:pStyle w:val="16"/>
        <w:widowControl/>
        <w:jc w:val="center"/>
        <w:rPr>
          <w:rFonts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ascii="方正小标宋简体" w:hAnsi="方正小标宋简体" w:eastAsia="方正小标宋简体" w:cs="方正小标宋简体"/>
          <w:b w:val="0"/>
          <w:bCs w:val="0"/>
          <w:sz w:val="44"/>
          <w:szCs w:val="44"/>
        </w:rPr>
        <w:t>资格证明材料</w:t>
      </w:r>
    </w:p>
    <w:p w14:paraId="41E4A7A0">
      <w:pPr>
        <w:pStyle w:val="11"/>
        <w:widowControl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（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eastAsia="zh-CN"/>
        </w:rPr>
        <w:t>复印件并加盖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公章）</w:t>
      </w:r>
    </w:p>
    <w:p w14:paraId="1E99ED76">
      <w:pPr>
        <w:pStyle w:val="11"/>
        <w:widowControl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1. 营业执照复印件； 2. 授权委托书（委托代理人参与时提供，附代理人身份证复印件；法定代表人到场可不提供</w:t>
      </w:r>
      <w:r>
        <w:rPr>
          <w:rFonts w:hint="eastAsia" w:cs="仿宋_GB2312"/>
          <w:b w:val="0"/>
          <w:bCs w:val="0"/>
          <w:sz w:val="32"/>
          <w:szCs w:val="32"/>
          <w:lang w:eastAsia="zh-CN"/>
        </w:rPr>
        <w:t>）</w:t>
      </w:r>
    </w:p>
    <w:p w14:paraId="545CDF83">
      <w:pPr>
        <w:pStyle w:val="16"/>
        <w:widowControl/>
        <w:rPr>
          <w:rFonts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ascii="方正小标宋简体" w:hAnsi="方正小标宋简体" w:eastAsia="方正小标宋简体" w:cs="方正小标宋简体"/>
          <w:b w:val="0"/>
          <w:bCs w:val="0"/>
          <w:sz w:val="44"/>
          <w:szCs w:val="44"/>
        </w:rPr>
        <w:t>授权委托书</w:t>
      </w:r>
    </w:p>
    <w:p w14:paraId="56BB4045">
      <w:pPr>
        <w:pStyle w:val="11"/>
        <w:widowControl/>
        <w:ind w:left="0" w:leftChars="0" w:firstLine="0" w:firstLineChars="0"/>
        <w:rPr>
          <w:rFonts w:hint="eastAsia" w:cs="仿宋_GB2312"/>
          <w:b w:val="0"/>
          <w:bCs w:val="0"/>
          <w:sz w:val="32"/>
          <w:szCs w:val="32"/>
          <w:lang w:eastAsia="zh-CN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中南民族大学后勤保障处</w:t>
      </w:r>
      <w:r>
        <w:rPr>
          <w:rFonts w:hint="eastAsia" w:cs="仿宋_GB2312"/>
          <w:b w:val="0"/>
          <w:bCs w:val="0"/>
          <w:sz w:val="32"/>
          <w:szCs w:val="32"/>
          <w:lang w:eastAsia="zh-CN"/>
        </w:rPr>
        <w:t>：</w:t>
      </w:r>
    </w:p>
    <w:p w14:paraId="671FC12D">
      <w:pPr>
        <w:pStyle w:val="11"/>
        <w:widowControl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现委托</w:t>
      </w:r>
      <w:r>
        <w:rPr>
          <w:rFonts w:hint="eastAsia" w:cs="仿宋_GB2312"/>
          <w:b w:val="0"/>
          <w:bCs w:val="0"/>
          <w:sz w:val="32"/>
          <w:szCs w:val="32"/>
          <w:u w:val="single"/>
          <w:lang w:val="en-US" w:eastAsia="zh-CN"/>
        </w:rPr>
        <w:t xml:space="preserve">      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（身份证号：</w:t>
      </w:r>
      <w:r>
        <w:rPr>
          <w:rFonts w:hint="eastAsia" w:cs="仿宋_GB2312"/>
          <w:b w:val="0"/>
          <w:bCs w:val="0"/>
          <w:sz w:val="32"/>
          <w:szCs w:val="32"/>
          <w:u w:val="single"/>
          <w:lang w:val="en-US" w:eastAsia="zh-CN"/>
        </w:rPr>
        <w:t xml:space="preserve">           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）作为我方代理人参加本项目投标，代理人全部投标行为法律责任均由我单位承担。</w:t>
      </w:r>
    </w:p>
    <w:p w14:paraId="24FF0329">
      <w:pPr>
        <w:pStyle w:val="11"/>
        <w:widowControl/>
        <w:rPr>
          <w:rFonts w:hint="eastAsia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供应商公章：</w:t>
      </w:r>
      <w:r>
        <w:rPr>
          <w:rFonts w:hint="eastAsia" w:cs="仿宋_GB2312"/>
          <w:b w:val="0"/>
          <w:bCs w:val="0"/>
          <w:sz w:val="32"/>
          <w:szCs w:val="32"/>
          <w:u w:val="single"/>
          <w:lang w:val="en-US" w:eastAsia="zh-CN"/>
        </w:rPr>
        <w:t xml:space="preserve">              </w:t>
      </w:r>
    </w:p>
    <w:p w14:paraId="07441FEF">
      <w:pPr>
        <w:pStyle w:val="11"/>
        <w:widowControl/>
        <w:rPr>
          <w:rFonts w:hint="eastAsia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法定代表人签字：</w:t>
      </w:r>
      <w:r>
        <w:rPr>
          <w:rFonts w:hint="eastAsia" w:cs="仿宋_GB2312"/>
          <w:b w:val="0"/>
          <w:bCs w:val="0"/>
          <w:sz w:val="32"/>
          <w:szCs w:val="32"/>
          <w:u w:val="single"/>
          <w:lang w:val="en-US" w:eastAsia="zh-CN"/>
        </w:rPr>
        <w:t xml:space="preserve">              </w:t>
      </w:r>
    </w:p>
    <w:p w14:paraId="58DA26DD">
      <w:pPr>
        <w:pStyle w:val="11"/>
        <w:widowControl/>
        <w:rPr>
          <w:rFonts w:hint="default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日期：</w:t>
      </w:r>
      <w:r>
        <w:rPr>
          <w:rFonts w:hint="eastAsia" w:cs="仿宋_GB2312"/>
          <w:b w:val="0"/>
          <w:bCs w:val="0"/>
          <w:sz w:val="32"/>
          <w:szCs w:val="32"/>
          <w:u w:val="single"/>
          <w:lang w:val="en-US" w:eastAsia="zh-CN"/>
        </w:rPr>
        <w:t xml:space="preserve">            </w:t>
      </w:r>
    </w:p>
    <w:p w14:paraId="38700986">
      <w:pPr>
        <w:pStyle w:val="16"/>
        <w:widowControl/>
        <w:rPr>
          <w:rFonts w:hint="eastAsia" w:cs="方正小标宋简体"/>
          <w:b w:val="0"/>
          <w:bCs w:val="0"/>
          <w:sz w:val="44"/>
          <w:szCs w:val="44"/>
          <w:lang w:val="en-US" w:eastAsia="zh-CN"/>
        </w:rPr>
      </w:pPr>
    </w:p>
    <w:tbl>
      <w:tblPr>
        <w:tblStyle w:val="18"/>
        <w:tblW w:w="92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60"/>
      </w:tblGrid>
      <w:tr w14:paraId="0CAF7F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0" w:hRule="atLeast"/>
        </w:trPr>
        <w:tc>
          <w:tcPr>
            <w:tcW w:w="9260" w:type="dxa"/>
            <w:vAlign w:val="center"/>
          </w:tcPr>
          <w:p w14:paraId="1EA9C35C">
            <w:pPr>
              <w:pStyle w:val="11"/>
              <w:widowControl/>
              <w:jc w:val="center"/>
              <w:rPr>
                <w:rFonts w:hint="default" w:cs="方正小标宋简体"/>
                <w:b w:val="0"/>
                <w:bCs w:val="0"/>
                <w:sz w:val="44"/>
                <w:szCs w:val="4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>身份证正反面</w:t>
            </w:r>
            <w:r>
              <w:rPr>
                <w:rFonts w:hint="eastAsia" w:ascii="Times New Roman" w:hAnsi="Times New Roman" w:cs="仿宋_GB2312"/>
                <w:b w:val="0"/>
                <w:bCs w:val="0"/>
                <w:sz w:val="32"/>
                <w:szCs w:val="32"/>
                <w:lang w:val="en-US" w:eastAsia="zh-CN"/>
              </w:rPr>
              <w:t>复印</w:t>
            </w:r>
          </w:p>
        </w:tc>
      </w:tr>
    </w:tbl>
    <w:p w14:paraId="3397F928">
      <w:pPr>
        <w:pStyle w:val="16"/>
        <w:widowControl/>
        <w:rPr>
          <w:rFonts w:hint="eastAsia" w:cs="方正小标宋简体"/>
          <w:b w:val="0"/>
          <w:bCs w:val="0"/>
          <w:sz w:val="44"/>
          <w:szCs w:val="44"/>
          <w:lang w:val="en-US" w:eastAsia="zh-CN"/>
        </w:rPr>
        <w:sectPr>
          <w:pgSz w:w="11906" w:h="16838"/>
          <w:pgMar w:top="2098" w:right="1474" w:bottom="1984" w:left="1587" w:header="851" w:footer="1417" w:gutter="0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425" w:num="1"/>
          <w:docGrid w:type="lines" w:linePitch="312" w:charSpace="0"/>
        </w:sectPr>
      </w:pPr>
    </w:p>
    <w:p w14:paraId="4C94682B">
      <w:pPr>
        <w:pStyle w:val="16"/>
        <w:bidi w:val="0"/>
      </w:pPr>
      <w:r>
        <w:t>报</w:t>
      </w:r>
      <w:r>
        <w:rPr>
          <w:rFonts w:hint="eastAsia"/>
          <w:lang w:val="en-US" w:eastAsia="zh-CN"/>
        </w:rPr>
        <w:t xml:space="preserve"> </w:t>
      </w:r>
      <w:r>
        <w:t>价</w:t>
      </w:r>
      <w:r>
        <w:rPr>
          <w:rFonts w:hint="eastAsia"/>
          <w:lang w:val="en-US" w:eastAsia="zh-CN"/>
        </w:rPr>
        <w:t xml:space="preserve"> </w:t>
      </w:r>
      <w:r>
        <w:t>表</w:t>
      </w:r>
    </w:p>
    <w:p w14:paraId="2F7269C4">
      <w:pPr>
        <w:pStyle w:val="11"/>
        <w:widowControl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hint="eastAsia" w:cs="仿宋_GB2312"/>
          <w:b w:val="0"/>
          <w:bCs w:val="0"/>
          <w:sz w:val="32"/>
          <w:szCs w:val="32"/>
          <w:lang w:eastAsia="zh-CN"/>
        </w:rPr>
        <w:t>（</w:t>
      </w:r>
      <w:r>
        <w:rPr>
          <w:rFonts w:hint="eastAsia" w:cs="仿宋_GB2312"/>
          <w:b w:val="0"/>
          <w:bCs w:val="0"/>
          <w:sz w:val="32"/>
          <w:szCs w:val="32"/>
          <w:lang w:val="en-US" w:eastAsia="zh-CN"/>
        </w:rPr>
        <w:t>一</w:t>
      </w:r>
      <w:r>
        <w:rPr>
          <w:rFonts w:hint="eastAsia" w:cs="仿宋_GB2312"/>
          <w:b w:val="0"/>
          <w:bCs w:val="0"/>
          <w:sz w:val="32"/>
          <w:szCs w:val="32"/>
          <w:lang w:eastAsia="zh-CN"/>
        </w:rPr>
        <w:t>）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球网更换报价</w:t>
      </w:r>
    </w:p>
    <w:tbl>
      <w:tblPr>
        <w:tblStyle w:val="1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3"/>
        <w:gridCol w:w="1815"/>
        <w:gridCol w:w="925"/>
        <w:gridCol w:w="857"/>
        <w:gridCol w:w="1448"/>
        <w:gridCol w:w="1466"/>
        <w:gridCol w:w="1777"/>
      </w:tblGrid>
      <w:tr w14:paraId="751BC0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3" w:type="dxa"/>
            <w:shd w:val="clear" w:color="auto" w:fill="auto"/>
            <w:vAlign w:val="center"/>
          </w:tcPr>
          <w:p w14:paraId="0043EE8E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b/>
                <w:bCs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1815" w:type="dxa"/>
            <w:shd w:val="clear" w:color="auto" w:fill="auto"/>
            <w:vAlign w:val="center"/>
          </w:tcPr>
          <w:p w14:paraId="6DA2FAF3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b/>
                <w:bCs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项目</w:t>
            </w:r>
          </w:p>
        </w:tc>
        <w:tc>
          <w:tcPr>
            <w:tcW w:w="925" w:type="dxa"/>
            <w:shd w:val="clear" w:color="auto" w:fill="auto"/>
            <w:vAlign w:val="center"/>
          </w:tcPr>
          <w:p w14:paraId="39918E3A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b/>
                <w:bCs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全年预估总量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170C18F4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b/>
                <w:bCs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1448" w:type="dxa"/>
            <w:shd w:val="clear" w:color="auto" w:fill="auto"/>
            <w:vAlign w:val="center"/>
          </w:tcPr>
          <w:p w14:paraId="478468B3"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单价</w:t>
            </w: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报价</w:t>
            </w:r>
          </w:p>
          <w:p w14:paraId="55828D86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b/>
                <w:bCs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（元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／</w:t>
            </w: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副）</w:t>
            </w:r>
          </w:p>
        </w:tc>
        <w:tc>
          <w:tcPr>
            <w:tcW w:w="1466" w:type="dxa"/>
            <w:shd w:val="clear" w:color="auto" w:fill="auto"/>
            <w:vAlign w:val="center"/>
          </w:tcPr>
          <w:p w14:paraId="2D1B4DE4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Theme="minorHAnsi" w:hAnsiTheme="minorHAnsi" w:eastAsiaTheme="minorEastAsia" w:cstheme="minorBidi"/>
                <w:b/>
                <w:bCs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小计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（元）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71C9E8BA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b/>
                <w:bCs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品牌</w:t>
            </w:r>
          </w:p>
        </w:tc>
      </w:tr>
      <w:tr w14:paraId="621889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3" w:type="dxa"/>
            <w:shd w:val="clear" w:color="auto" w:fill="auto"/>
            <w:vAlign w:val="center"/>
          </w:tcPr>
          <w:p w14:paraId="41A19CA0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15" w:type="dxa"/>
            <w:shd w:val="clear" w:color="auto" w:fill="auto"/>
            <w:vAlign w:val="center"/>
          </w:tcPr>
          <w:p w14:paraId="4FCA3642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羽毛球网</w:t>
            </w:r>
          </w:p>
        </w:tc>
        <w:tc>
          <w:tcPr>
            <w:tcW w:w="925" w:type="dxa"/>
            <w:shd w:val="clear" w:color="auto" w:fill="auto"/>
            <w:vAlign w:val="center"/>
          </w:tcPr>
          <w:p w14:paraId="5459B9CE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48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25A71F4A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副</w:t>
            </w:r>
          </w:p>
        </w:tc>
        <w:tc>
          <w:tcPr>
            <w:tcW w:w="1448" w:type="dxa"/>
            <w:vAlign w:val="center"/>
          </w:tcPr>
          <w:p w14:paraId="061B071F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  <w:tc>
          <w:tcPr>
            <w:tcW w:w="1466" w:type="dxa"/>
            <w:vAlign w:val="center"/>
          </w:tcPr>
          <w:p w14:paraId="7C15B450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  <w:tc>
          <w:tcPr>
            <w:tcW w:w="1777" w:type="dxa"/>
            <w:vAlign w:val="center"/>
          </w:tcPr>
          <w:p w14:paraId="7449F868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</w:tr>
      <w:tr w14:paraId="20AC0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3" w:type="dxa"/>
            <w:shd w:val="clear" w:color="auto" w:fill="auto"/>
            <w:vAlign w:val="center"/>
          </w:tcPr>
          <w:p w14:paraId="0935F650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815" w:type="dxa"/>
            <w:shd w:val="clear" w:color="auto" w:fill="auto"/>
            <w:vAlign w:val="center"/>
          </w:tcPr>
          <w:p w14:paraId="59F5E212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排球网</w:t>
            </w:r>
          </w:p>
        </w:tc>
        <w:tc>
          <w:tcPr>
            <w:tcW w:w="925" w:type="dxa"/>
            <w:shd w:val="clear" w:color="auto" w:fill="auto"/>
            <w:vAlign w:val="center"/>
          </w:tcPr>
          <w:p w14:paraId="6ABA83D1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20E013CB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副</w:t>
            </w:r>
          </w:p>
        </w:tc>
        <w:tc>
          <w:tcPr>
            <w:tcW w:w="1448" w:type="dxa"/>
            <w:vAlign w:val="center"/>
          </w:tcPr>
          <w:p w14:paraId="26D91A75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  <w:tc>
          <w:tcPr>
            <w:tcW w:w="1466" w:type="dxa"/>
            <w:vAlign w:val="center"/>
          </w:tcPr>
          <w:p w14:paraId="043EC65A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  <w:tc>
          <w:tcPr>
            <w:tcW w:w="1777" w:type="dxa"/>
            <w:vAlign w:val="center"/>
          </w:tcPr>
          <w:p w14:paraId="1E6DD025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</w:tr>
      <w:tr w14:paraId="1E15B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3" w:type="dxa"/>
            <w:shd w:val="clear" w:color="auto" w:fill="auto"/>
            <w:vAlign w:val="center"/>
          </w:tcPr>
          <w:p w14:paraId="4D4F85B7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1815" w:type="dxa"/>
            <w:shd w:val="clear" w:color="auto" w:fill="auto"/>
            <w:vAlign w:val="center"/>
          </w:tcPr>
          <w:p w14:paraId="27FB7DED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气排球网</w:t>
            </w:r>
          </w:p>
        </w:tc>
        <w:tc>
          <w:tcPr>
            <w:tcW w:w="925" w:type="dxa"/>
            <w:shd w:val="clear" w:color="auto" w:fill="auto"/>
            <w:vAlign w:val="center"/>
          </w:tcPr>
          <w:p w14:paraId="34710F8E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7DA275D8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副</w:t>
            </w:r>
          </w:p>
        </w:tc>
        <w:tc>
          <w:tcPr>
            <w:tcW w:w="1448" w:type="dxa"/>
            <w:vAlign w:val="center"/>
          </w:tcPr>
          <w:p w14:paraId="5283C72D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  <w:tc>
          <w:tcPr>
            <w:tcW w:w="1466" w:type="dxa"/>
            <w:vAlign w:val="center"/>
          </w:tcPr>
          <w:p w14:paraId="6F70D1C9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  <w:tc>
          <w:tcPr>
            <w:tcW w:w="1777" w:type="dxa"/>
            <w:vAlign w:val="center"/>
          </w:tcPr>
          <w:p w14:paraId="56001C53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</w:tr>
      <w:tr w14:paraId="281D8F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3" w:type="dxa"/>
            <w:shd w:val="clear" w:color="auto" w:fill="auto"/>
            <w:vAlign w:val="center"/>
          </w:tcPr>
          <w:p w14:paraId="4CCFAADF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1815" w:type="dxa"/>
            <w:shd w:val="clear" w:color="auto" w:fill="auto"/>
            <w:vAlign w:val="center"/>
          </w:tcPr>
          <w:p w14:paraId="5514F68B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网球网</w:t>
            </w:r>
          </w:p>
        </w:tc>
        <w:tc>
          <w:tcPr>
            <w:tcW w:w="925" w:type="dxa"/>
            <w:shd w:val="clear" w:color="auto" w:fill="auto"/>
            <w:vAlign w:val="center"/>
          </w:tcPr>
          <w:p w14:paraId="5E7D9A0D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44017E89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副</w:t>
            </w:r>
          </w:p>
        </w:tc>
        <w:tc>
          <w:tcPr>
            <w:tcW w:w="1448" w:type="dxa"/>
            <w:vAlign w:val="center"/>
          </w:tcPr>
          <w:p w14:paraId="7B6BC033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  <w:tc>
          <w:tcPr>
            <w:tcW w:w="1466" w:type="dxa"/>
            <w:vAlign w:val="center"/>
          </w:tcPr>
          <w:p w14:paraId="0CC7F3D9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  <w:tc>
          <w:tcPr>
            <w:tcW w:w="1777" w:type="dxa"/>
            <w:vAlign w:val="center"/>
          </w:tcPr>
          <w:p w14:paraId="6CF2E231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</w:tr>
      <w:tr w14:paraId="7282E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3" w:type="dxa"/>
            <w:shd w:val="clear" w:color="auto" w:fill="auto"/>
            <w:vAlign w:val="center"/>
          </w:tcPr>
          <w:p w14:paraId="6CCD032E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1815" w:type="dxa"/>
            <w:shd w:val="clear" w:color="auto" w:fill="auto"/>
            <w:vAlign w:val="center"/>
          </w:tcPr>
          <w:p w14:paraId="61273CF3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篮球网</w:t>
            </w:r>
          </w:p>
        </w:tc>
        <w:tc>
          <w:tcPr>
            <w:tcW w:w="925" w:type="dxa"/>
            <w:shd w:val="clear" w:color="auto" w:fill="auto"/>
            <w:vAlign w:val="center"/>
          </w:tcPr>
          <w:p w14:paraId="5F720E02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30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3168FDFD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副</w:t>
            </w:r>
          </w:p>
        </w:tc>
        <w:tc>
          <w:tcPr>
            <w:tcW w:w="1448" w:type="dxa"/>
            <w:vAlign w:val="center"/>
          </w:tcPr>
          <w:p w14:paraId="31497806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  <w:tc>
          <w:tcPr>
            <w:tcW w:w="1466" w:type="dxa"/>
            <w:vAlign w:val="center"/>
          </w:tcPr>
          <w:p w14:paraId="031917DF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  <w:tc>
          <w:tcPr>
            <w:tcW w:w="1777" w:type="dxa"/>
            <w:vAlign w:val="center"/>
          </w:tcPr>
          <w:p w14:paraId="4182F448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</w:tr>
      <w:tr w14:paraId="50F404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3" w:type="dxa"/>
            <w:shd w:val="clear" w:color="auto" w:fill="auto"/>
            <w:vAlign w:val="center"/>
          </w:tcPr>
          <w:p w14:paraId="3A54B446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1815" w:type="dxa"/>
            <w:shd w:val="clear" w:color="auto" w:fill="auto"/>
            <w:vAlign w:val="center"/>
          </w:tcPr>
          <w:p w14:paraId="6B2E77EE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11 人制足球网</w:t>
            </w:r>
          </w:p>
        </w:tc>
        <w:tc>
          <w:tcPr>
            <w:tcW w:w="925" w:type="dxa"/>
            <w:shd w:val="clear" w:color="auto" w:fill="auto"/>
            <w:vAlign w:val="center"/>
          </w:tcPr>
          <w:p w14:paraId="598FBF2C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109FA703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副</w:t>
            </w:r>
          </w:p>
        </w:tc>
        <w:tc>
          <w:tcPr>
            <w:tcW w:w="1448" w:type="dxa"/>
            <w:vAlign w:val="center"/>
          </w:tcPr>
          <w:p w14:paraId="76DD6A45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  <w:tc>
          <w:tcPr>
            <w:tcW w:w="1466" w:type="dxa"/>
            <w:vAlign w:val="center"/>
          </w:tcPr>
          <w:p w14:paraId="362994D2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  <w:tc>
          <w:tcPr>
            <w:tcW w:w="1777" w:type="dxa"/>
            <w:vAlign w:val="center"/>
          </w:tcPr>
          <w:p w14:paraId="113839E9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</w:tr>
      <w:tr w14:paraId="634C8D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3" w:type="dxa"/>
            <w:shd w:val="clear" w:color="auto" w:fill="auto"/>
            <w:vAlign w:val="center"/>
          </w:tcPr>
          <w:p w14:paraId="4D182479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1815" w:type="dxa"/>
            <w:shd w:val="clear" w:color="auto" w:fill="auto"/>
            <w:vAlign w:val="center"/>
          </w:tcPr>
          <w:p w14:paraId="31A45C49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 人制足球网</w:t>
            </w:r>
          </w:p>
        </w:tc>
        <w:tc>
          <w:tcPr>
            <w:tcW w:w="925" w:type="dxa"/>
            <w:shd w:val="clear" w:color="auto" w:fill="auto"/>
            <w:vAlign w:val="center"/>
          </w:tcPr>
          <w:p w14:paraId="46F9479F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1D58BCB2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副</w:t>
            </w:r>
          </w:p>
        </w:tc>
        <w:tc>
          <w:tcPr>
            <w:tcW w:w="1448" w:type="dxa"/>
            <w:vAlign w:val="center"/>
          </w:tcPr>
          <w:p w14:paraId="51378ED3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  <w:tc>
          <w:tcPr>
            <w:tcW w:w="1466" w:type="dxa"/>
            <w:vAlign w:val="center"/>
          </w:tcPr>
          <w:p w14:paraId="7C132EC4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  <w:tc>
          <w:tcPr>
            <w:tcW w:w="1777" w:type="dxa"/>
            <w:vAlign w:val="center"/>
          </w:tcPr>
          <w:p w14:paraId="51FE1CFC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</w:tr>
      <w:tr w14:paraId="6116CA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3" w:type="dxa"/>
            <w:shd w:val="clear" w:color="auto" w:fill="auto"/>
            <w:vAlign w:val="center"/>
          </w:tcPr>
          <w:p w14:paraId="733DF3C2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1815" w:type="dxa"/>
            <w:shd w:val="clear" w:color="auto" w:fill="auto"/>
            <w:vAlign w:val="center"/>
          </w:tcPr>
          <w:p w14:paraId="542792E0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 人制足球网</w:t>
            </w:r>
          </w:p>
        </w:tc>
        <w:tc>
          <w:tcPr>
            <w:tcW w:w="925" w:type="dxa"/>
            <w:shd w:val="clear" w:color="auto" w:fill="auto"/>
            <w:vAlign w:val="center"/>
          </w:tcPr>
          <w:p w14:paraId="359A025E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28599D9A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副</w:t>
            </w:r>
          </w:p>
        </w:tc>
        <w:tc>
          <w:tcPr>
            <w:tcW w:w="1448" w:type="dxa"/>
            <w:vAlign w:val="center"/>
          </w:tcPr>
          <w:p w14:paraId="5E684252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  <w:tc>
          <w:tcPr>
            <w:tcW w:w="1466" w:type="dxa"/>
            <w:vAlign w:val="center"/>
          </w:tcPr>
          <w:p w14:paraId="098E5488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  <w:tc>
          <w:tcPr>
            <w:tcW w:w="1777" w:type="dxa"/>
            <w:vAlign w:val="center"/>
          </w:tcPr>
          <w:p w14:paraId="1EB8CB5A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</w:tr>
      <w:tr w14:paraId="7D6343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3" w:type="dxa"/>
            <w:shd w:val="clear" w:color="auto" w:fill="auto"/>
            <w:vAlign w:val="center"/>
          </w:tcPr>
          <w:p w14:paraId="44632EF9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9</w:t>
            </w:r>
          </w:p>
        </w:tc>
        <w:tc>
          <w:tcPr>
            <w:tcW w:w="1815" w:type="dxa"/>
            <w:shd w:val="clear" w:color="auto" w:fill="auto"/>
            <w:vAlign w:val="center"/>
          </w:tcPr>
          <w:p w14:paraId="07AA4DB7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乒乓球挡球网（室内）</w:t>
            </w:r>
          </w:p>
        </w:tc>
        <w:tc>
          <w:tcPr>
            <w:tcW w:w="925" w:type="dxa"/>
            <w:shd w:val="clear" w:color="auto" w:fill="auto"/>
            <w:vAlign w:val="center"/>
          </w:tcPr>
          <w:p w14:paraId="2BBADD8C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9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2D9216DD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副</w:t>
            </w:r>
          </w:p>
        </w:tc>
        <w:tc>
          <w:tcPr>
            <w:tcW w:w="1448" w:type="dxa"/>
            <w:vAlign w:val="center"/>
          </w:tcPr>
          <w:p w14:paraId="2AD4F13B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  <w:tc>
          <w:tcPr>
            <w:tcW w:w="1466" w:type="dxa"/>
            <w:vAlign w:val="center"/>
          </w:tcPr>
          <w:p w14:paraId="35C65119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  <w:tc>
          <w:tcPr>
            <w:tcW w:w="1777" w:type="dxa"/>
            <w:vAlign w:val="center"/>
          </w:tcPr>
          <w:p w14:paraId="65B39CEA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</w:tr>
      <w:tr w14:paraId="73767D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8" w:type="dxa"/>
            <w:gridSpan w:val="5"/>
            <w:vAlign w:val="center"/>
          </w:tcPr>
          <w:p w14:paraId="4CE7ADEE">
            <w:pPr>
              <w:pStyle w:val="11"/>
              <w:widowControl/>
              <w:jc w:val="right"/>
              <w:rPr>
                <w:rFonts w:hint="eastAsia"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合计（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  <w:t>球网货物测算价A</w:t>
            </w:r>
            <w:r>
              <w:rPr>
                <w:rFonts w:hint="eastAsia" w:cs="仿宋_GB2312"/>
                <w:b w:val="0"/>
                <w:bCs w:val="0"/>
                <w:sz w:val="32"/>
                <w:szCs w:val="32"/>
                <w:vertAlign w:val="baseline"/>
                <w:lang w:eastAsia="zh-CN"/>
              </w:rPr>
              <w:t>）</w:t>
            </w:r>
          </w:p>
        </w:tc>
        <w:tc>
          <w:tcPr>
            <w:tcW w:w="1466" w:type="dxa"/>
          </w:tcPr>
          <w:p w14:paraId="32665D75">
            <w:pPr>
              <w:pStyle w:val="11"/>
              <w:widowControl/>
              <w:ind w:left="0" w:leftChars="0" w:firstLine="0" w:firstLineChars="0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￥_______元</w:t>
            </w:r>
          </w:p>
        </w:tc>
        <w:tc>
          <w:tcPr>
            <w:tcW w:w="1777" w:type="dxa"/>
          </w:tcPr>
          <w:p w14:paraId="02FD3A8E">
            <w:pPr>
              <w:pStyle w:val="11"/>
              <w:widowControl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</w:tr>
    </w:tbl>
    <w:p w14:paraId="00C662F6">
      <w:pPr>
        <w:pStyle w:val="11"/>
        <w:widowControl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</w:p>
    <w:p w14:paraId="5401D5B6">
      <w:pPr>
        <w:pStyle w:val="11"/>
        <w:widowControl/>
        <w:numPr>
          <w:ilvl w:val="0"/>
          <w:numId w:val="6"/>
        </w:numP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体育设施零星维修报价</w:t>
      </w:r>
    </w:p>
    <w:tbl>
      <w:tblPr>
        <w:tblStyle w:val="1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0"/>
        <w:gridCol w:w="1192"/>
        <w:gridCol w:w="1944"/>
        <w:gridCol w:w="1084"/>
        <w:gridCol w:w="757"/>
        <w:gridCol w:w="1343"/>
        <w:gridCol w:w="1465"/>
      </w:tblGrid>
      <w:tr w14:paraId="15F800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  <w:jc w:val="center"/>
        </w:trPr>
        <w:tc>
          <w:tcPr>
            <w:tcW w:w="1200" w:type="dxa"/>
            <w:shd w:val="clear" w:color="auto" w:fill="auto"/>
            <w:vAlign w:val="center"/>
          </w:tcPr>
          <w:p w14:paraId="119F0A59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b/>
                <w:bCs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1192" w:type="dxa"/>
            <w:shd w:val="clear" w:color="auto" w:fill="auto"/>
            <w:vAlign w:val="center"/>
          </w:tcPr>
          <w:p w14:paraId="2E1A9F66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b/>
                <w:bCs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项目</w:t>
            </w:r>
          </w:p>
        </w:tc>
        <w:tc>
          <w:tcPr>
            <w:tcW w:w="1944" w:type="dxa"/>
            <w:shd w:val="clear" w:color="auto" w:fill="auto"/>
            <w:vAlign w:val="center"/>
          </w:tcPr>
          <w:p w14:paraId="5F369BFF"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具体内容</w:t>
            </w:r>
          </w:p>
        </w:tc>
        <w:tc>
          <w:tcPr>
            <w:tcW w:w="1084" w:type="dxa"/>
            <w:shd w:val="clear" w:color="auto" w:fill="auto"/>
            <w:vAlign w:val="center"/>
          </w:tcPr>
          <w:p w14:paraId="679EB536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b/>
                <w:bCs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全年预估总量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61B74F81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b/>
                <w:bCs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1343" w:type="dxa"/>
            <w:shd w:val="clear" w:color="auto" w:fill="auto"/>
            <w:vAlign w:val="center"/>
          </w:tcPr>
          <w:p w14:paraId="10B8916C"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单价</w:t>
            </w: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报价</w:t>
            </w:r>
          </w:p>
          <w:p w14:paraId="546CED24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b/>
                <w:bCs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（元）</w:t>
            </w:r>
          </w:p>
        </w:tc>
        <w:tc>
          <w:tcPr>
            <w:tcW w:w="1465" w:type="dxa"/>
            <w:shd w:val="clear" w:color="auto" w:fill="auto"/>
            <w:vAlign w:val="center"/>
          </w:tcPr>
          <w:p w14:paraId="52F11134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Theme="minorHAnsi" w:hAnsiTheme="minorHAnsi" w:eastAsiaTheme="minorEastAsia" w:cstheme="minorBidi"/>
                <w:b/>
                <w:bCs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小计（元）</w:t>
            </w:r>
          </w:p>
        </w:tc>
      </w:tr>
      <w:tr w14:paraId="67A516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  <w:jc w:val="center"/>
        </w:trPr>
        <w:tc>
          <w:tcPr>
            <w:tcW w:w="1200" w:type="dxa"/>
            <w:vMerge w:val="restart"/>
            <w:shd w:val="clear" w:color="auto" w:fill="auto"/>
            <w:vAlign w:val="center"/>
          </w:tcPr>
          <w:p w14:paraId="7D428546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  <w:t>1</w:t>
            </w:r>
          </w:p>
        </w:tc>
        <w:tc>
          <w:tcPr>
            <w:tcW w:w="1192" w:type="dxa"/>
            <w:vMerge w:val="restart"/>
            <w:shd w:val="clear" w:color="auto" w:fill="auto"/>
            <w:vAlign w:val="center"/>
          </w:tcPr>
          <w:p w14:paraId="5905F7B9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篮球架维修</w:t>
            </w:r>
          </w:p>
        </w:tc>
        <w:tc>
          <w:tcPr>
            <w:tcW w:w="1944" w:type="dxa"/>
            <w:shd w:val="clear" w:color="auto" w:fill="auto"/>
            <w:vAlign w:val="center"/>
          </w:tcPr>
          <w:p w14:paraId="71A5431E">
            <w:pPr>
              <w:keepNext w:val="0"/>
              <w:keepLines w:val="0"/>
              <w:widowControl/>
              <w:suppressLineNumbers w:val="0"/>
              <w:jc w:val="both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更换标准篮筐，含紧固件、拆装调试</w:t>
            </w:r>
          </w:p>
        </w:tc>
        <w:tc>
          <w:tcPr>
            <w:tcW w:w="1084" w:type="dxa"/>
            <w:shd w:val="clear" w:color="auto" w:fill="auto"/>
            <w:vAlign w:val="center"/>
          </w:tcPr>
          <w:p w14:paraId="4636A7C3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10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3D0E4923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343" w:type="dxa"/>
            <w:vAlign w:val="center"/>
          </w:tcPr>
          <w:p w14:paraId="758E8AC1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  <w:tc>
          <w:tcPr>
            <w:tcW w:w="1465" w:type="dxa"/>
            <w:vAlign w:val="center"/>
          </w:tcPr>
          <w:p w14:paraId="7A614A8D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</w:tr>
      <w:tr w14:paraId="714CAF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  <w:jc w:val="center"/>
        </w:trPr>
        <w:tc>
          <w:tcPr>
            <w:tcW w:w="1200" w:type="dxa"/>
            <w:vMerge w:val="continue"/>
            <w:shd w:val="clear" w:color="auto" w:fill="auto"/>
            <w:vAlign w:val="center"/>
          </w:tcPr>
          <w:p w14:paraId="5EBE8499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192" w:type="dxa"/>
            <w:vMerge w:val="continue"/>
            <w:shd w:val="clear" w:color="auto" w:fill="auto"/>
            <w:vAlign w:val="center"/>
          </w:tcPr>
          <w:p w14:paraId="647B9E6B">
            <w:pPr>
              <w:jc w:val="center"/>
              <w:rPr>
                <w:rFonts w:hint="eastAsia" w:ascii="宋体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44" w:type="dxa"/>
            <w:shd w:val="clear" w:color="auto" w:fill="auto"/>
            <w:vAlign w:val="center"/>
          </w:tcPr>
          <w:p w14:paraId="01638479">
            <w:pPr>
              <w:keepNext w:val="0"/>
              <w:keepLines w:val="0"/>
              <w:widowControl/>
              <w:suppressLineNumbers w:val="0"/>
              <w:jc w:val="both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更换标准篮板，含配件、安装、水平校正调试</w:t>
            </w:r>
          </w:p>
        </w:tc>
        <w:tc>
          <w:tcPr>
            <w:tcW w:w="1084" w:type="dxa"/>
            <w:shd w:val="clear" w:color="auto" w:fill="auto"/>
            <w:vAlign w:val="center"/>
          </w:tcPr>
          <w:p w14:paraId="2ABEA257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5D081F25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343" w:type="dxa"/>
            <w:vAlign w:val="center"/>
          </w:tcPr>
          <w:p w14:paraId="37547A52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  <w:tc>
          <w:tcPr>
            <w:tcW w:w="1465" w:type="dxa"/>
            <w:vAlign w:val="center"/>
          </w:tcPr>
          <w:p w14:paraId="01F819A1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</w:tr>
      <w:tr w14:paraId="3BF9C8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  <w:jc w:val="center"/>
        </w:trPr>
        <w:tc>
          <w:tcPr>
            <w:tcW w:w="1200" w:type="dxa"/>
            <w:vMerge w:val="continue"/>
            <w:shd w:val="clear" w:color="auto" w:fill="auto"/>
            <w:vAlign w:val="center"/>
          </w:tcPr>
          <w:p w14:paraId="6004121F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192" w:type="dxa"/>
            <w:vMerge w:val="continue"/>
            <w:shd w:val="clear" w:color="auto" w:fill="auto"/>
            <w:vAlign w:val="center"/>
          </w:tcPr>
          <w:p w14:paraId="3963C906">
            <w:pPr>
              <w:jc w:val="center"/>
              <w:rPr>
                <w:rFonts w:hint="eastAsia" w:ascii="宋体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44" w:type="dxa"/>
            <w:shd w:val="clear" w:color="auto" w:fill="auto"/>
            <w:vAlign w:val="center"/>
          </w:tcPr>
          <w:p w14:paraId="21B31503">
            <w:pPr>
              <w:keepNext w:val="0"/>
              <w:keepLines w:val="0"/>
              <w:widowControl/>
              <w:suppressLineNumbers w:val="0"/>
              <w:jc w:val="both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更换篮板防撞保护条，裁切安装固定</w:t>
            </w:r>
          </w:p>
        </w:tc>
        <w:tc>
          <w:tcPr>
            <w:tcW w:w="1084" w:type="dxa"/>
            <w:shd w:val="clear" w:color="auto" w:fill="auto"/>
            <w:vAlign w:val="center"/>
          </w:tcPr>
          <w:p w14:paraId="133F51F3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10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0241D63B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343" w:type="dxa"/>
            <w:vAlign w:val="center"/>
          </w:tcPr>
          <w:p w14:paraId="762BC665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  <w:tc>
          <w:tcPr>
            <w:tcW w:w="1465" w:type="dxa"/>
            <w:vAlign w:val="center"/>
          </w:tcPr>
          <w:p w14:paraId="4638AA9A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</w:tr>
      <w:tr w14:paraId="3369E9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  <w:jc w:val="center"/>
        </w:trPr>
        <w:tc>
          <w:tcPr>
            <w:tcW w:w="1200" w:type="dxa"/>
            <w:shd w:val="clear" w:color="auto" w:fill="auto"/>
            <w:vAlign w:val="center"/>
          </w:tcPr>
          <w:p w14:paraId="1B23F692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  <w:t>2</w:t>
            </w:r>
          </w:p>
        </w:tc>
        <w:tc>
          <w:tcPr>
            <w:tcW w:w="1192" w:type="dxa"/>
            <w:shd w:val="clear" w:color="auto" w:fill="auto"/>
            <w:vAlign w:val="center"/>
          </w:tcPr>
          <w:p w14:paraId="46DBC067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运动器材维修</w:t>
            </w:r>
          </w:p>
        </w:tc>
        <w:tc>
          <w:tcPr>
            <w:tcW w:w="1944" w:type="dxa"/>
            <w:shd w:val="clear" w:color="auto" w:fill="auto"/>
            <w:vAlign w:val="center"/>
          </w:tcPr>
          <w:p w14:paraId="1DE627AC">
            <w:pPr>
              <w:keepNext w:val="0"/>
              <w:keepLines w:val="0"/>
              <w:widowControl/>
              <w:suppressLineNumbers w:val="0"/>
              <w:jc w:val="both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立柱卡线器配件更换、调试锁紧功能</w:t>
            </w:r>
          </w:p>
        </w:tc>
        <w:tc>
          <w:tcPr>
            <w:tcW w:w="1084" w:type="dxa"/>
            <w:shd w:val="clear" w:color="auto" w:fill="auto"/>
            <w:vAlign w:val="center"/>
          </w:tcPr>
          <w:p w14:paraId="61F70167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12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66018256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件</w:t>
            </w:r>
          </w:p>
        </w:tc>
        <w:tc>
          <w:tcPr>
            <w:tcW w:w="1343" w:type="dxa"/>
            <w:vAlign w:val="center"/>
          </w:tcPr>
          <w:p w14:paraId="063FDD07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  <w:tc>
          <w:tcPr>
            <w:tcW w:w="1465" w:type="dxa"/>
            <w:vAlign w:val="center"/>
          </w:tcPr>
          <w:p w14:paraId="04CB5DEA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</w:tr>
      <w:tr w14:paraId="540DCE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7" w:hRule="atLeast"/>
          <w:jc w:val="center"/>
        </w:trPr>
        <w:tc>
          <w:tcPr>
            <w:tcW w:w="1200" w:type="dxa"/>
            <w:shd w:val="clear" w:color="auto" w:fill="auto"/>
            <w:vAlign w:val="center"/>
          </w:tcPr>
          <w:p w14:paraId="1FE0D44C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  <w:t>3</w:t>
            </w:r>
          </w:p>
        </w:tc>
        <w:tc>
          <w:tcPr>
            <w:tcW w:w="1192" w:type="dxa"/>
            <w:shd w:val="clear" w:color="auto" w:fill="auto"/>
            <w:vAlign w:val="center"/>
          </w:tcPr>
          <w:p w14:paraId="585A4AF4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乒乓球台面维修更换</w:t>
            </w:r>
          </w:p>
        </w:tc>
        <w:tc>
          <w:tcPr>
            <w:tcW w:w="1944" w:type="dxa"/>
            <w:shd w:val="clear" w:color="auto" w:fill="auto"/>
            <w:vAlign w:val="center"/>
          </w:tcPr>
          <w:p w14:paraId="1524C83E">
            <w:pPr>
              <w:keepNext w:val="0"/>
              <w:keepLines w:val="0"/>
              <w:widowControl/>
              <w:suppressLineNumbers w:val="0"/>
              <w:jc w:val="both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更换室外乒乓球台面，支架调试水平校正</w:t>
            </w:r>
          </w:p>
        </w:tc>
        <w:tc>
          <w:tcPr>
            <w:tcW w:w="1084" w:type="dxa"/>
            <w:shd w:val="clear" w:color="auto" w:fill="auto"/>
            <w:vAlign w:val="center"/>
          </w:tcPr>
          <w:p w14:paraId="0789E7B7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51AEBAB0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343" w:type="dxa"/>
            <w:vAlign w:val="center"/>
          </w:tcPr>
          <w:p w14:paraId="6E938A9C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  <w:tc>
          <w:tcPr>
            <w:tcW w:w="1465" w:type="dxa"/>
            <w:vAlign w:val="center"/>
          </w:tcPr>
          <w:p w14:paraId="0AE5EC13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</w:tr>
      <w:tr w14:paraId="7B9DA8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  <w:jc w:val="center"/>
        </w:trPr>
        <w:tc>
          <w:tcPr>
            <w:tcW w:w="1200" w:type="dxa"/>
            <w:shd w:val="clear" w:color="auto" w:fill="auto"/>
            <w:vAlign w:val="center"/>
          </w:tcPr>
          <w:p w14:paraId="22403E16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  <w:t>4</w:t>
            </w:r>
          </w:p>
        </w:tc>
        <w:tc>
          <w:tcPr>
            <w:tcW w:w="1192" w:type="dxa"/>
            <w:shd w:val="clear" w:color="auto" w:fill="auto"/>
            <w:vAlign w:val="center"/>
          </w:tcPr>
          <w:p w14:paraId="3B8F0EF9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羽毛球塑胶地垫维修</w:t>
            </w:r>
          </w:p>
        </w:tc>
        <w:tc>
          <w:tcPr>
            <w:tcW w:w="1944" w:type="dxa"/>
            <w:shd w:val="clear" w:color="auto" w:fill="auto"/>
            <w:vAlign w:val="center"/>
          </w:tcPr>
          <w:p w14:paraId="7BF01AD3">
            <w:pPr>
              <w:keepNext w:val="0"/>
              <w:keepLines w:val="0"/>
              <w:widowControl/>
              <w:suppressLineNumbers w:val="0"/>
              <w:jc w:val="both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开裂破损起鼓修补粘接找平</w:t>
            </w:r>
          </w:p>
        </w:tc>
        <w:tc>
          <w:tcPr>
            <w:tcW w:w="1084" w:type="dxa"/>
            <w:shd w:val="clear" w:color="auto" w:fill="auto"/>
            <w:vAlign w:val="center"/>
          </w:tcPr>
          <w:p w14:paraId="64E3199A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100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3095277F">
            <w:pPr>
              <w:keepNext w:val="0"/>
              <w:keepLines w:val="0"/>
              <w:widowControl/>
              <w:suppressLineNumbers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㎡</w:t>
            </w:r>
          </w:p>
        </w:tc>
        <w:tc>
          <w:tcPr>
            <w:tcW w:w="1343" w:type="dxa"/>
            <w:vAlign w:val="center"/>
          </w:tcPr>
          <w:p w14:paraId="216441EB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  <w:tc>
          <w:tcPr>
            <w:tcW w:w="1465" w:type="dxa"/>
            <w:vAlign w:val="center"/>
          </w:tcPr>
          <w:p w14:paraId="13E112F0">
            <w:pPr>
              <w:pStyle w:val="11"/>
              <w:widowControl/>
              <w:jc w:val="center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</w:p>
        </w:tc>
      </w:tr>
      <w:tr w14:paraId="2602A8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7520" w:type="dxa"/>
            <w:gridSpan w:val="6"/>
            <w:vAlign w:val="center"/>
          </w:tcPr>
          <w:p w14:paraId="6B61DF35">
            <w:pPr>
              <w:pStyle w:val="11"/>
              <w:widowControl/>
              <w:jc w:val="right"/>
              <w:rPr>
                <w:rFonts w:hint="eastAsia"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合计（维修服务测算价 B</w:t>
            </w:r>
            <w:r>
              <w:rPr>
                <w:rFonts w:hint="eastAsia" w:cs="仿宋_GB2312"/>
                <w:b w:val="0"/>
                <w:bCs w:val="0"/>
                <w:sz w:val="32"/>
                <w:szCs w:val="32"/>
                <w:vertAlign w:val="baseline"/>
                <w:lang w:eastAsia="zh-CN"/>
              </w:rPr>
              <w:t>）</w:t>
            </w:r>
          </w:p>
        </w:tc>
        <w:tc>
          <w:tcPr>
            <w:tcW w:w="1465" w:type="dxa"/>
          </w:tcPr>
          <w:p w14:paraId="66DA13F0">
            <w:pPr>
              <w:pStyle w:val="11"/>
              <w:widowControl/>
              <w:ind w:left="0" w:leftChars="0" w:firstLine="0" w:firstLineChars="0"/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  <w:vertAlign w:val="baseline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￥_______元</w:t>
            </w:r>
          </w:p>
        </w:tc>
      </w:tr>
    </w:tbl>
    <w:p w14:paraId="78F3F1F9">
      <w:pPr>
        <w:pStyle w:val="11"/>
        <w:widowControl/>
        <w:numPr>
          <w:ilvl w:val="0"/>
          <w:numId w:val="0"/>
        </w:numP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</w:p>
    <w:p w14:paraId="3978E1F2">
      <w:pPr>
        <w:pStyle w:val="11"/>
        <w:widowControl/>
        <w:numPr>
          <w:ilvl w:val="0"/>
          <w:numId w:val="6"/>
        </w:numP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评标测算总价汇总</w:t>
      </w:r>
    </w:p>
    <w:p w14:paraId="45021135">
      <w:pPr>
        <w:pStyle w:val="11"/>
        <w:widowControl/>
        <w:rPr>
          <w:rFonts w:hint="default" w:ascii="Times New Roman" w:hAnsi="Times New Roman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cs="仿宋_GB2312"/>
          <w:sz w:val="32"/>
          <w:szCs w:val="32"/>
          <w:lang w:eastAsia="zh-CN"/>
        </w:rPr>
        <w:t>评</w:t>
      </w:r>
      <w:r>
        <w:rPr>
          <w:rStyle w:val="20"/>
          <w:rFonts w:ascii="Times New Roman" w:hAnsi="Times New Roman" w:eastAsia="仿宋_GB2312" w:cs="仿宋_GB2312"/>
          <w:b w:val="0"/>
          <w:bCs/>
          <w:sz w:val="32"/>
          <w:szCs w:val="32"/>
        </w:rPr>
        <w:t>标测算总价S＝A＋B</w:t>
      </w:r>
      <w:r>
        <w:rPr>
          <w:rStyle w:val="20"/>
          <w:rFonts w:hint="eastAsia" w:ascii="Times New Roman" w:hAnsi="Times New Roman" w:cs="仿宋_GB2312"/>
          <w:b w:val="0"/>
          <w:bCs/>
          <w:sz w:val="32"/>
          <w:szCs w:val="32"/>
          <w:lang w:val="en-US" w:eastAsia="zh-CN"/>
        </w:rPr>
        <w:t>=</w:t>
      </w:r>
      <w:r>
        <w:rPr>
          <w:rFonts w:ascii="宋体" w:hAnsi="宋体" w:eastAsia="宋体" w:cs="宋体"/>
          <w:sz w:val="24"/>
          <w:szCs w:val="24"/>
        </w:rPr>
        <w:t>￥</w:t>
      </w:r>
      <w:r>
        <w:rPr>
          <w:rStyle w:val="20"/>
          <w:rFonts w:hint="eastAsia" w:ascii="Times New Roman" w:hAnsi="Times New Roman" w:cs="仿宋_GB2312"/>
          <w:b w:val="0"/>
          <w:bCs/>
          <w:sz w:val="32"/>
          <w:szCs w:val="32"/>
          <w:u w:val="single"/>
          <w:lang w:val="en-US" w:eastAsia="zh-CN"/>
        </w:rPr>
        <w:t xml:space="preserve">        </w:t>
      </w:r>
      <w:r>
        <w:rPr>
          <w:rStyle w:val="20"/>
          <w:rFonts w:ascii="Times New Roman" w:hAnsi="Times New Roman" w:eastAsia="仿宋_GB2312" w:cs="仿宋_GB2312"/>
          <w:b w:val="0"/>
          <w:bCs/>
          <w:sz w:val="32"/>
          <w:szCs w:val="32"/>
        </w:rPr>
        <w:t>＋</w:t>
      </w:r>
      <w:r>
        <w:rPr>
          <w:rFonts w:ascii="宋体" w:hAnsi="宋体" w:eastAsia="宋体" w:cs="宋体"/>
          <w:sz w:val="24"/>
          <w:szCs w:val="24"/>
        </w:rPr>
        <w:t>￥</w:t>
      </w:r>
      <w:r>
        <w:rPr>
          <w:rStyle w:val="20"/>
          <w:rFonts w:hint="eastAsia" w:ascii="Times New Roman" w:hAnsi="Times New Roman" w:cs="仿宋_GB2312"/>
          <w:b w:val="0"/>
          <w:bCs/>
          <w:sz w:val="32"/>
          <w:szCs w:val="32"/>
          <w:u w:val="single"/>
          <w:lang w:val="en-US" w:eastAsia="zh-CN"/>
        </w:rPr>
        <w:t xml:space="preserve">        </w:t>
      </w:r>
      <w:r>
        <w:rPr>
          <w:rStyle w:val="20"/>
          <w:rFonts w:hint="eastAsia" w:ascii="Times New Roman" w:hAnsi="Times New Roman" w:cs="仿宋_GB2312"/>
          <w:b w:val="0"/>
          <w:bCs/>
          <w:sz w:val="32"/>
          <w:szCs w:val="32"/>
          <w:u w:val="none"/>
          <w:lang w:val="en-US" w:eastAsia="zh-CN"/>
        </w:rPr>
        <w:t>=</w:t>
      </w:r>
      <w:r>
        <w:rPr>
          <w:rFonts w:ascii="宋体" w:hAnsi="宋体" w:eastAsia="宋体" w:cs="宋体"/>
          <w:sz w:val="24"/>
          <w:szCs w:val="24"/>
        </w:rPr>
        <w:t>￥</w:t>
      </w:r>
      <w:r>
        <w:rPr>
          <w:rStyle w:val="20"/>
          <w:rFonts w:hint="eastAsia" w:ascii="Times New Roman" w:hAnsi="Times New Roman" w:cs="仿宋_GB2312"/>
          <w:b w:val="0"/>
          <w:bCs/>
          <w:sz w:val="32"/>
          <w:szCs w:val="32"/>
          <w:u w:val="single"/>
          <w:lang w:val="en-US" w:eastAsia="zh-CN"/>
        </w:rPr>
        <w:t xml:space="preserve">        </w:t>
      </w:r>
    </w:p>
    <w:p w14:paraId="57DF86DF">
      <w:pPr>
        <w:pStyle w:val="15"/>
        <w:keepNext w:val="0"/>
        <w:keepLines w:val="0"/>
        <w:widowControl/>
        <w:suppressLineNumbers w:val="0"/>
        <w:rPr>
          <w:rFonts w:hint="default" w:ascii="Times New Roman" w:hAnsi="Times New Roman" w:eastAsia="仿宋_GB2312" w:cs="仿宋_GB231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（</w:t>
      </w:r>
      <w:r>
        <w:rPr>
          <w:rFonts w:hint="eastAsia" w:cs="仿宋_GB2312"/>
          <w:b/>
          <w:bCs/>
          <w:sz w:val="32"/>
          <w:szCs w:val="32"/>
          <w:lang w:eastAsia="zh-CN"/>
        </w:rPr>
        <w:t>评</w:t>
      </w:r>
      <w:r>
        <w:rPr>
          <w:rStyle w:val="20"/>
          <w:rFonts w:ascii="Times New Roman" w:hAnsi="Times New Roman" w:eastAsia="仿宋_GB2312" w:cs="仿宋_GB2312"/>
          <w:b/>
          <w:bCs/>
          <w:sz w:val="32"/>
          <w:szCs w:val="32"/>
        </w:rPr>
        <w:t>标测算总价S</w:t>
      </w:r>
      <w:r>
        <w:rPr>
          <w:rStyle w:val="20"/>
          <w:rFonts w:hint="eastAsia" w:ascii="Times New Roman" w:hAnsi="Times New Roman" w:eastAsia="仿宋_GB2312" w:cs="仿宋_GB2312"/>
          <w:b/>
          <w:bCs/>
          <w:sz w:val="32"/>
          <w:szCs w:val="32"/>
          <w:lang w:val="en-US" w:eastAsia="zh-CN"/>
        </w:rPr>
        <w:t>不应超过年度预算40000元。</w:t>
      </w:r>
      <w:r>
        <w:rPr>
          <w:rStyle w:val="20"/>
          <w:rFonts w:hint="eastAsia" w:ascii="Times New Roman" w:hAnsi="Times New Roman" w:eastAsia="仿宋_GB2312" w:cs="仿宋_GB2312"/>
          <w:b w:val="0"/>
          <w:bCs/>
          <w:sz w:val="32"/>
          <w:szCs w:val="32"/>
          <w:lang w:val="en-US" w:eastAsia="zh-CN"/>
        </w:rPr>
        <w:t>）</w:t>
      </w:r>
    </w:p>
    <w:p w14:paraId="2EDA3398">
      <w:pPr>
        <w:pStyle w:val="15"/>
        <w:keepNext w:val="0"/>
        <w:keepLines w:val="0"/>
        <w:widowControl/>
        <w:suppressLineNumbers w:val="0"/>
        <w:rPr>
          <w:rFonts w:hint="eastAsia" w:ascii="Times New Roman" w:hAnsi="Times New Roman" w:eastAsia="仿宋_GB2312" w:cs="仿宋_GB2312"/>
          <w:sz w:val="32"/>
          <w:szCs w:val="32"/>
          <w:u w:val="single"/>
          <w:lang w:val="en-US" w:eastAsia="zh-CN"/>
        </w:rPr>
      </w:pPr>
      <w:r>
        <w:rPr>
          <w:rFonts w:ascii="Times New Roman" w:hAnsi="Times New Roman" w:eastAsia="仿宋_GB2312" w:cs="仿宋_GB2312"/>
          <w:sz w:val="32"/>
          <w:szCs w:val="32"/>
        </w:rPr>
        <w:t>供应商（盖章）：</w:t>
      </w:r>
      <w:r>
        <w:rPr>
          <w:rFonts w:hint="eastAsia" w:ascii="Times New Roman" w:hAnsi="Times New Roman" w:eastAsia="仿宋_GB2312" w:cs="仿宋_GB2312"/>
          <w:sz w:val="32"/>
          <w:szCs w:val="32"/>
          <w:u w:val="single"/>
          <w:lang w:val="en-US" w:eastAsia="zh-CN"/>
        </w:rPr>
        <w:t xml:space="preserve">                      </w:t>
      </w:r>
    </w:p>
    <w:p w14:paraId="66EE421D">
      <w:pPr>
        <w:pStyle w:val="15"/>
        <w:keepNext w:val="0"/>
        <w:keepLines w:val="0"/>
        <w:widowControl/>
        <w:suppressLineNumbers w:val="0"/>
        <w:rPr>
          <w:rFonts w:hint="eastAsia" w:ascii="Times New Roman" w:hAnsi="Times New Roman" w:eastAsia="仿宋_GB2312" w:cs="仿宋_GB2312"/>
          <w:sz w:val="32"/>
          <w:szCs w:val="32"/>
          <w:u w:val="single"/>
          <w:lang w:val="en-US" w:eastAsia="zh-CN"/>
        </w:rPr>
      </w:pPr>
      <w:r>
        <w:rPr>
          <w:rFonts w:ascii="Times New Roman" w:hAnsi="Times New Roman" w:eastAsia="仿宋_GB2312" w:cs="仿宋_GB2312"/>
          <w:sz w:val="32"/>
          <w:szCs w:val="32"/>
        </w:rPr>
        <w:t>授权代表签字：</w:t>
      </w:r>
      <w:r>
        <w:rPr>
          <w:rFonts w:hint="eastAsia" w:ascii="Times New Roman" w:hAnsi="Times New Roman" w:eastAsia="仿宋_GB2312" w:cs="仿宋_GB2312"/>
          <w:sz w:val="32"/>
          <w:szCs w:val="32"/>
          <w:u w:val="single"/>
          <w:lang w:val="en-US" w:eastAsia="zh-CN"/>
        </w:rPr>
        <w:t xml:space="preserve">                        </w:t>
      </w:r>
    </w:p>
    <w:p w14:paraId="40C5D330">
      <w:pPr>
        <w:pStyle w:val="15"/>
        <w:keepNext w:val="0"/>
        <w:keepLines w:val="0"/>
        <w:widowControl/>
        <w:suppressLineNumbers w:val="0"/>
        <w:rPr>
          <w:rFonts w:hint="default" w:ascii="Times New Roman" w:hAnsi="Times New Roman" w:eastAsia="仿宋_GB2312" w:cs="仿宋_GB2312"/>
          <w:sz w:val="32"/>
          <w:szCs w:val="32"/>
          <w:u w:val="single"/>
          <w:lang w:val="en-US" w:eastAsia="zh-CN"/>
        </w:rPr>
      </w:pPr>
      <w:r>
        <w:rPr>
          <w:rFonts w:ascii="Times New Roman" w:hAnsi="Times New Roman" w:eastAsia="仿宋_GB2312" w:cs="仿宋_GB2312"/>
          <w:sz w:val="32"/>
          <w:szCs w:val="32"/>
        </w:rPr>
        <w:t>日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 xml:space="preserve">        </w:t>
      </w:r>
      <w:r>
        <w:rPr>
          <w:rFonts w:ascii="Times New Roman" w:hAnsi="Times New Roman" w:eastAsia="仿宋_GB2312" w:cs="仿宋_GB2312"/>
          <w:sz w:val="32"/>
          <w:szCs w:val="32"/>
        </w:rPr>
        <w:t>期：</w:t>
      </w:r>
      <w:r>
        <w:rPr>
          <w:rFonts w:hint="eastAsia" w:ascii="Times New Roman" w:hAnsi="Times New Roman" w:eastAsia="仿宋_GB2312" w:cs="仿宋_GB2312"/>
          <w:sz w:val="32"/>
          <w:szCs w:val="32"/>
          <w:u w:val="single"/>
          <w:lang w:val="en-US" w:eastAsia="zh-CN"/>
        </w:rPr>
        <w:t xml:space="preserve">                        </w:t>
      </w:r>
    </w:p>
    <w:p w14:paraId="6EF83ACF">
      <w:pPr>
        <w:pStyle w:val="11"/>
        <w:widowControl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ascii="Times New Roman" w:hAnsi="Times New Roman" w:eastAsia="仿宋_GB2312" w:cs="仿宋_GB2312"/>
          <w:sz w:val="32"/>
          <w:szCs w:val="32"/>
        </w:rPr>
        <w:t>重要备注：报价包含人工、材料、辅材、运输、安装、调试、垃圾清运、税费、质保等全部费用。供应商必须</w:t>
      </w:r>
      <w:r>
        <w:rPr>
          <w:rFonts w:hint="eastAsia" w:ascii="Times New Roman" w:hAnsi="Times New Roman" w:cs="仿宋_GB2312"/>
          <w:sz w:val="32"/>
          <w:szCs w:val="32"/>
          <w:lang w:val="en-US" w:eastAsia="zh-CN"/>
        </w:rPr>
        <w:t>完整</w:t>
      </w:r>
      <w:r>
        <w:rPr>
          <w:rFonts w:ascii="Times New Roman" w:hAnsi="Times New Roman" w:eastAsia="仿宋_GB2312" w:cs="仿宋_GB2312"/>
          <w:sz w:val="32"/>
          <w:szCs w:val="32"/>
        </w:rPr>
        <w:t>填写</w:t>
      </w:r>
      <w:r>
        <w:rPr>
          <w:rFonts w:hint="eastAsia" w:ascii="Times New Roman" w:hAnsi="Times New Roman" w:cs="仿宋_GB2312"/>
          <w:sz w:val="32"/>
          <w:szCs w:val="32"/>
          <w:lang w:val="en-US" w:eastAsia="zh-CN"/>
        </w:rPr>
        <w:t>报价表格及</w:t>
      </w:r>
      <w:r>
        <w:rPr>
          <w:rFonts w:ascii="Times New Roman" w:hAnsi="Times New Roman" w:eastAsia="仿宋_GB2312" w:cs="仿宋_GB2312"/>
          <w:sz w:val="32"/>
          <w:szCs w:val="32"/>
        </w:rPr>
        <w:t>球网货物测算价A、维修服务测算价B、评标测算总价S，未填写完整的，作无效投标处理。</w:t>
      </w:r>
    </w:p>
    <w:p w14:paraId="3970D4EC">
      <w:pPr>
        <w:pStyle w:val="11"/>
        <w:bidi w:val="0"/>
      </w:pPr>
    </w:p>
    <w:p w14:paraId="760D5028">
      <w:pPr>
        <w:pStyle w:val="16"/>
        <w:widowControl/>
        <w:rPr>
          <w:rFonts w:ascii="方正小标宋简体" w:hAnsi="方正小标宋简体" w:eastAsia="方正小标宋简体" w:cs="方正小标宋简体"/>
          <w:b w:val="0"/>
          <w:bCs w:val="0"/>
          <w:sz w:val="44"/>
          <w:szCs w:val="44"/>
        </w:rPr>
        <w:sectPr>
          <w:pgSz w:w="11906" w:h="16838"/>
          <w:pgMar w:top="2098" w:right="1474" w:bottom="1984" w:left="1587" w:header="851" w:footer="1417" w:gutter="0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425" w:num="1"/>
          <w:docGrid w:type="lines" w:linePitch="312" w:charSpace="0"/>
        </w:sectPr>
      </w:pPr>
    </w:p>
    <w:p w14:paraId="07026761">
      <w:pPr>
        <w:pStyle w:val="16"/>
        <w:widowControl/>
        <w:rPr>
          <w:rFonts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ascii="方正小标宋简体" w:hAnsi="方正小标宋简体" w:eastAsia="方正小标宋简体" w:cs="方正小标宋简体"/>
          <w:b w:val="0"/>
          <w:bCs w:val="0"/>
          <w:sz w:val="44"/>
          <w:szCs w:val="44"/>
        </w:rPr>
        <w:t>承诺函</w:t>
      </w:r>
    </w:p>
    <w:p w14:paraId="046569B3">
      <w:pPr>
        <w:pStyle w:val="11"/>
        <w:widowControl/>
        <w:ind w:left="0" w:leftChars="0" w:firstLine="0" w:firstLineChars="0"/>
        <w:rPr>
          <w:rFonts w:hint="eastAsia" w:cs="仿宋_GB2312"/>
          <w:b w:val="0"/>
          <w:bCs w:val="0"/>
          <w:sz w:val="32"/>
          <w:szCs w:val="32"/>
          <w:lang w:eastAsia="zh-CN"/>
        </w:rPr>
      </w:pPr>
      <mc:AlternateContent>
        <mc:Choice Requires="wpsCustomData">
          <wpsCustomData:docfieldStart id="2" docfieldname="主送机关_2" hidden="0" print="1" readonly="0" index="27"/>
        </mc:Choice>
      </mc:AlternateContent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中南民族大学后勤保障处</w:t>
      </w:r>
      <w:r>
        <w:rPr>
          <w:rFonts w:hint="eastAsia" w:cs="仿宋_GB2312"/>
          <w:b w:val="0"/>
          <w:bCs w:val="0"/>
          <w:sz w:val="32"/>
          <w:szCs w:val="32"/>
          <w:lang w:eastAsia="zh-CN"/>
        </w:rPr>
        <w:t>：</w:t>
      </w:r>
    </w:p>
    <mc:AlternateContent>
      <mc:Choice Requires="wpsCustomData">
        <wpsCustomData:docfieldEnd id="2"/>
      </mc:Choice>
    </mc:AlternateContent>
    <w:p w14:paraId="12E12862">
      <w:pPr>
        <w:pStyle w:val="11"/>
        <w:widowControl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我单位郑重作出如下承诺：</w:t>
      </w:r>
    </w:p>
    <w:p w14:paraId="36CD0620">
      <w:pPr>
        <w:pStyle w:val="11"/>
        <w:widowControl/>
        <w:numPr>
          <w:ilvl w:val="0"/>
          <w:numId w:val="7"/>
        </w:numP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eastAsia="zh-CN"/>
        </w:rPr>
        <w:t>我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单位符合《中华人民共和国政府采购法》第二十二条全部规定，为境内独立法人；不存在被列入失信被执行人、重大税收违法失信主体、政府采购严重违法失信行为记录等情形，本单位对该声明真实性承担全部法律责任。</w:t>
      </w:r>
    </w:p>
    <w:p w14:paraId="1B13EF22">
      <w:pPr>
        <w:pStyle w:val="11"/>
        <w:widowControl/>
        <w:numPr>
          <w:ilvl w:val="0"/>
          <w:numId w:val="7"/>
        </w:numPr>
        <w:ind w:left="0" w:leftChars="0" w:firstLine="616" w:firstLineChars="200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eastAsia="zh-CN"/>
        </w:rPr>
        <w:t>我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单位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</w:rPr>
        <w:t>营业执照经营范围包含体育用品或体育器材销售相关内容。</w:t>
      </w:r>
    </w:p>
    <w:p w14:paraId="7AFD3459">
      <w:pPr>
        <w:pStyle w:val="11"/>
        <w:widowControl/>
        <w:numPr>
          <w:ilvl w:val="0"/>
          <w:numId w:val="7"/>
        </w:numPr>
        <w:ind w:left="0" w:leftChars="0" w:firstLine="616" w:firstLineChars="200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所有供货产品均为全新正品，球网、篮板、篮筐、各类配件满足采购文件技术、材质、国标相关要求；户外产品做好防锈抗老化处理。选用非参考品牌产品的，保证实际供货产品性能不低于文件给出的参考品牌档次。</w:t>
      </w:r>
    </w:p>
    <w:p w14:paraId="72E0FB80">
      <w:pPr>
        <w:pStyle w:val="11"/>
        <w:widowControl/>
        <w:numPr>
          <w:ilvl w:val="0"/>
          <w:numId w:val="7"/>
        </w:numPr>
        <w:ind w:left="0" w:leftChars="0" w:firstLine="616" w:firstLineChars="200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服务期限响应：框架服务2026年9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eastAsia="zh-CN"/>
        </w:rPr>
        <w:t>月至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2028年</w:t>
      </w:r>
      <w:r>
        <w:rPr>
          <w:rFonts w:hint="eastAsia" w:cs="仿宋_GB2312"/>
          <w:b w:val="0"/>
          <w:bCs w:val="0"/>
          <w:sz w:val="32"/>
          <w:szCs w:val="32"/>
          <w:lang w:val="en-US" w:eastAsia="zh-CN"/>
        </w:rPr>
        <w:t>9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月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eastAsia="zh-CN"/>
        </w:rPr>
        <w:t>；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合同一年一签，考核合格续签；若我方服务质量不合格，采购人有权单方面终止合同。</w:t>
      </w:r>
    </w:p>
    <w:p w14:paraId="5918C126">
      <w:pPr>
        <w:pStyle w:val="11"/>
        <w:widowControl/>
        <w:numPr>
          <w:ilvl w:val="0"/>
          <w:numId w:val="7"/>
        </w:numPr>
        <w:ind w:left="0" w:leftChars="0" w:firstLine="616" w:firstLineChars="200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质保承诺：球网消耗件质保不少于6个月，篮板、篮筐等更换构件质保不少于1年；质保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eastAsia="zh-CN"/>
        </w:rPr>
        <w:t>期内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非人为外力造成损坏，我方免费上门、免费更换配件及人工。</w:t>
      </w:r>
    </w:p>
    <w:p w14:paraId="084A65B2">
      <w:pPr>
        <w:pStyle w:val="11"/>
        <w:widowControl/>
        <w:numPr>
          <w:ilvl w:val="0"/>
          <w:numId w:val="7"/>
        </w:numPr>
        <w:ind w:left="0" w:leftChars="0" w:firstLine="616" w:firstLineChars="200"/>
        <w:rPr>
          <w:rFonts w:hint="eastAsia" w:ascii="Times New Roman" w:hAnsi="Times New Roman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cs="仿宋_GB2312"/>
          <w:b w:val="0"/>
          <w:bCs w:val="0"/>
          <w:sz w:val="32"/>
          <w:szCs w:val="32"/>
          <w:lang w:val="en-US" w:eastAsia="zh-CN"/>
        </w:rPr>
        <w:t>故障响应承诺：接到报修通知，存在安全隐患故障4小时内到场处置，一般故障24小时内到场处置；做到工完场清，承担全部施工现场安全责任。</w:t>
      </w:r>
    </w:p>
    <w:p w14:paraId="067FF10C">
      <w:pPr>
        <w:pStyle w:val="11"/>
        <w:widowControl/>
        <w:numPr>
          <w:ilvl w:val="0"/>
          <w:numId w:val="7"/>
        </w:numPr>
        <w:ind w:left="0" w:leftChars="0" w:firstLine="616" w:firstLineChars="200"/>
        <w:rPr>
          <w:rFonts w:hint="eastAsia" w:ascii="Times New Roman" w:hAnsi="Times New Roman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cs="仿宋_GB2312"/>
          <w:b w:val="0"/>
          <w:bCs w:val="0"/>
          <w:sz w:val="32"/>
          <w:szCs w:val="32"/>
          <w:lang w:val="en-US" w:eastAsia="zh-CN"/>
        </w:rPr>
        <w:t>本项目不采用联合体</w:t>
      </w:r>
      <w:r>
        <w:rPr>
          <w:rFonts w:hint="eastAsia" w:cs="仿宋_GB2312"/>
          <w:b w:val="0"/>
          <w:bCs w:val="0"/>
          <w:sz w:val="32"/>
          <w:szCs w:val="32"/>
          <w:lang w:val="en-US" w:eastAsia="zh-CN"/>
        </w:rPr>
        <w:t>方式，</w:t>
      </w:r>
      <w:r>
        <w:rPr>
          <w:rFonts w:hint="eastAsia" w:ascii="Times New Roman" w:hAnsi="Times New Roman" w:cs="仿宋_GB2312"/>
          <w:b w:val="0"/>
          <w:bCs w:val="0"/>
          <w:sz w:val="32"/>
          <w:szCs w:val="32"/>
          <w:lang w:val="en-US" w:eastAsia="zh-CN"/>
        </w:rPr>
        <w:t>不转包、不分包。</w:t>
      </w:r>
    </w:p>
    <w:p w14:paraId="40C7DB9B">
      <w:pPr>
        <w:pStyle w:val="11"/>
        <w:widowControl/>
        <w:numPr>
          <w:ilvl w:val="0"/>
          <w:numId w:val="7"/>
        </w:numPr>
        <w:ind w:left="0" w:leftChars="0" w:firstLine="616" w:firstLineChars="200"/>
        <w:rPr>
          <w:rFonts w:hint="eastAsia" w:ascii="Times New Roman" w:hAnsi="Times New Roman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cs="仿宋_GB2312"/>
          <w:b w:val="0"/>
          <w:bCs w:val="0"/>
          <w:sz w:val="32"/>
          <w:szCs w:val="32"/>
          <w:lang w:val="en-US" w:eastAsia="zh-CN"/>
        </w:rPr>
        <w:t>本单位提交的全部投标资料真实有效，如有虚假，自愿取消投标或成交资格并承担相应责任。</w:t>
      </w:r>
    </w:p>
    <w:p w14:paraId="2C41ADB2">
      <w:pPr>
        <w:pStyle w:val="15"/>
        <w:keepNext w:val="0"/>
        <w:keepLines w:val="0"/>
        <w:widowControl/>
        <w:suppressLineNumbers w:val="0"/>
        <w:rPr>
          <w:rFonts w:hint="eastAsia" w:ascii="Times New Roman" w:hAnsi="Times New Roman" w:eastAsia="仿宋_GB2312" w:cs="仿宋_GB2312"/>
          <w:sz w:val="32"/>
          <w:szCs w:val="32"/>
          <w:u w:val="single"/>
          <w:lang w:val="en-US" w:eastAsia="zh-CN"/>
        </w:rPr>
      </w:pPr>
      <w:r>
        <w:rPr>
          <w:rFonts w:ascii="Times New Roman" w:hAnsi="Times New Roman" w:eastAsia="仿宋_GB2312" w:cs="仿宋_GB2312"/>
          <w:sz w:val="32"/>
          <w:szCs w:val="32"/>
        </w:rPr>
        <w:t>供应商（公章）：</w:t>
      </w:r>
      <w:r>
        <w:rPr>
          <w:rFonts w:hint="eastAsia" w:ascii="Times New Roman" w:hAnsi="Times New Roman" w:eastAsia="仿宋_GB2312" w:cs="仿宋_GB2312"/>
          <w:sz w:val="32"/>
          <w:szCs w:val="32"/>
          <w:u w:val="single"/>
          <w:lang w:val="en-US" w:eastAsia="zh-CN"/>
        </w:rPr>
        <w:t xml:space="preserve">                        </w:t>
      </w:r>
    </w:p>
    <w:p w14:paraId="25C40F1B">
      <w:pPr>
        <w:pStyle w:val="15"/>
        <w:keepNext w:val="0"/>
        <w:keepLines w:val="0"/>
        <w:widowControl/>
        <w:suppressLineNumbers w:val="0"/>
        <w:rPr>
          <w:rFonts w:hint="eastAsia" w:ascii="Times New Roman" w:hAnsi="Times New Roman" w:eastAsia="仿宋_GB2312" w:cs="仿宋_GB2312"/>
          <w:sz w:val="32"/>
          <w:szCs w:val="32"/>
          <w:u w:val="single"/>
          <w:lang w:val="en-US" w:eastAsia="zh-CN"/>
        </w:rPr>
      </w:pPr>
      <w:r>
        <w:rPr>
          <w:rFonts w:ascii="Times New Roman" w:hAnsi="Times New Roman" w:eastAsia="仿宋_GB2312" w:cs="仿宋_GB2312"/>
          <w:sz w:val="32"/>
          <w:szCs w:val="32"/>
        </w:rPr>
        <w:t>法定代表人或授权代表签字：</w:t>
      </w:r>
      <w:r>
        <w:rPr>
          <w:rFonts w:hint="eastAsia" w:ascii="Times New Roman" w:hAnsi="Times New Roman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</w:p>
    <w:p w14:paraId="7B7FE17A">
      <w:pPr>
        <w:pStyle w:val="15"/>
        <w:keepNext w:val="0"/>
        <w:keepLines w:val="0"/>
        <w:widowControl/>
        <w:suppressLineNumbers w:val="0"/>
        <w:rPr>
          <w:rFonts w:ascii="Times New Roman" w:hAnsi="Times New Roman" w:eastAsia="仿宋_GB2312" w:cs="仿宋_GB2312"/>
          <w:sz w:val="32"/>
          <w:szCs w:val="32"/>
        </w:rPr>
        <w:sectPr>
          <w:pgSz w:w="11906" w:h="16838"/>
          <w:pgMar w:top="2098" w:right="1474" w:bottom="1984" w:left="1587" w:header="851" w:footer="1417" w:gutter="0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425" w:num="1"/>
          <w:docGrid w:type="lines" w:linePitch="312" w:charSpace="0"/>
        </w:sectPr>
      </w:pPr>
      <w:r>
        <w:rPr>
          <w:rFonts w:ascii="Times New Roman" w:hAnsi="Times New Roman" w:eastAsia="仿宋_GB2312" w:cs="仿宋_GB2312"/>
          <w:sz w:val="32"/>
          <w:szCs w:val="32"/>
        </w:rPr>
        <w:t>日期：</w:t>
      </w:r>
      <w:r>
        <w:rPr>
          <w:rFonts w:hint="eastAsia" w:ascii="Times New Roman" w:hAnsi="Times New Roman" w:eastAsia="仿宋_GB2312" w:cs="仿宋_GB2312"/>
          <w:sz w:val="32"/>
          <w:szCs w:val="32"/>
          <w:u w:val="single"/>
          <w:lang w:val="en-US" w:eastAsia="zh-CN"/>
        </w:rPr>
        <w:t xml:space="preserve">        </w:t>
      </w:r>
      <w:r>
        <w:rPr>
          <w:rFonts w:ascii="Times New Roman" w:hAnsi="Times New Roman" w:eastAsia="仿宋_GB2312" w:cs="仿宋_GB2312"/>
          <w:sz w:val="32"/>
          <w:szCs w:val="32"/>
        </w:rPr>
        <w:t>年</w:t>
      </w:r>
      <w:r>
        <w:rPr>
          <w:rFonts w:hint="eastAsia" w:ascii="Times New Roman" w:hAnsi="Times New Roman" w:eastAsia="仿宋_GB2312" w:cs="仿宋_GB2312"/>
          <w:sz w:val="32"/>
          <w:szCs w:val="32"/>
          <w:u w:val="single"/>
          <w:lang w:val="en-US" w:eastAsia="zh-CN"/>
        </w:rPr>
        <w:t xml:space="preserve">   </w:t>
      </w:r>
      <w:r>
        <w:rPr>
          <w:rFonts w:ascii="Times New Roman" w:hAnsi="Times New Roman" w:eastAsia="仿宋_GB2312" w:cs="仿宋_GB2312"/>
          <w:sz w:val="32"/>
          <w:szCs w:val="32"/>
        </w:rPr>
        <w:t>月</w:t>
      </w:r>
      <w:r>
        <w:rPr>
          <w:rFonts w:hint="eastAsia" w:ascii="Times New Roman" w:hAnsi="Times New Roman" w:eastAsia="仿宋_GB2312" w:cs="仿宋_GB2312"/>
          <w:sz w:val="32"/>
          <w:szCs w:val="32"/>
          <w:u w:val="single"/>
          <w:lang w:val="en-US" w:eastAsia="zh-CN"/>
        </w:rPr>
        <w:t xml:space="preserve">   </w:t>
      </w:r>
      <w:r>
        <w:rPr>
          <w:rFonts w:ascii="Times New Roman" w:hAnsi="Times New Roman" w:eastAsia="仿宋_GB2312" w:cs="仿宋_GB2312"/>
          <w:sz w:val="32"/>
          <w:szCs w:val="32"/>
        </w:rPr>
        <w:t>日</w:t>
      </w:r>
    </w:p>
    <w:p w14:paraId="0EC8BE5D">
      <w:pPr>
        <w:pStyle w:val="16"/>
        <w:bidi w:val="0"/>
        <w:sectPr>
          <w:pgSz w:w="11906" w:h="16838"/>
          <w:pgMar w:top="2098" w:right="1474" w:bottom="1984" w:left="1587" w:header="851" w:footer="1417" w:gutter="0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425" w:num="1"/>
          <w:docGrid w:type="lines" w:linePitch="312" w:charSpace="0"/>
        </w:sectPr>
      </w:pPr>
      <w:r>
        <w:t>产品佐证资料</w:t>
      </w:r>
    </w:p>
    <w:p w14:paraId="1CDA88A9">
      <w:pPr>
        <w:pStyle w:val="16"/>
        <w:bidi w:val="0"/>
        <w:rPr>
          <w:rFonts w:hint="eastAsia"/>
          <w:lang w:val="en-US" w:eastAsia="zh-CN"/>
        </w:rPr>
      </w:pPr>
      <w:r>
        <w:t>维修作业人员证明材料</w:t>
      </w:r>
      <w:r>
        <w:rPr>
          <w:rFonts w:hint="eastAsia"/>
          <w:lang w:val="en-US" w:eastAsia="zh-CN"/>
        </w:rPr>
        <w:t>或</w:t>
      </w:r>
    </w:p>
    <w:p w14:paraId="0CEE9410">
      <w:pPr>
        <w:pStyle w:val="16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实体经营场所证明材料</w:t>
      </w:r>
    </w:p>
    <w:p w14:paraId="5391A2BF">
      <w:pPr>
        <w:rPr>
          <w:rFonts w:ascii="黑体" w:hAnsi="黑体" w:eastAsia="黑体" w:cs="黑体"/>
          <w:b w:val="0"/>
          <w:bCs w:val="0"/>
          <w:sz w:val="32"/>
          <w:szCs w:val="32"/>
        </w:rPr>
      </w:pPr>
      <w:r>
        <w:rPr>
          <w:rFonts w:ascii="黑体" w:hAnsi="黑体" w:eastAsia="黑体" w:cs="黑体"/>
          <w:b w:val="0"/>
          <w:bCs w:val="0"/>
          <w:sz w:val="32"/>
          <w:szCs w:val="32"/>
        </w:rPr>
        <w:br w:type="page"/>
      </w:r>
    </w:p>
    <w:p w14:paraId="4E299A92">
      <w:pPr>
        <w:pStyle w:val="11"/>
        <w:bidi w:val="0"/>
      </w:pPr>
      <mc:AlternateContent>
        <mc:Choice Requires="wpsCustomData">
          <wpsCustomData:docfieldStart id="3" docfieldname="附件_2" hidden="0" print="1" readonly="0" index="24"/>
        </mc:Choice>
      </mc:AlternateContent>
    </w:p>
    <w:p w14:paraId="1FBE0944">
      <w:pPr>
        <w:pStyle w:val="16"/>
        <w:bidi w:val="0"/>
        <w:rPr>
          <w:rFonts w:hint="eastAsia" w:eastAsia="方正小标宋简体"/>
          <w:lang w:eastAsia="zh-CN"/>
        </w:rPr>
      </w:pPr>
      <w:r>
        <w:t>业绩材料</w:t>
      </w:r>
      <mc:AlternateContent>
        <mc:Choice Requires="wpsCustomData">
          <wpsCustomData:docfieldEnd id="3"/>
        </mc:Choice>
      </mc:AlternateContent>
    </w:p>
    <w:p w14:paraId="38D85A42">
      <w:pPr>
        <w:pStyle w:val="11"/>
        <w:widowControl/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提供近</w:t>
      </w:r>
      <w:r>
        <w:rPr>
          <w:rFonts w:hint="eastAsia" w:cs="仿宋_GB2312"/>
          <w:b w:val="0"/>
          <w:bCs w:val="0"/>
          <w:sz w:val="32"/>
          <w:szCs w:val="32"/>
          <w:lang w:val="en-US" w:eastAsia="zh-CN"/>
        </w:rPr>
        <w:t>5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年高校或公共体育场馆体育设施供货、维修合同关键页</w:t>
      </w:r>
      <w:r>
        <w:rPr>
          <w:rFonts w:ascii="Times New Roman" w:hAnsi="Times New Roman" w:eastAsia="仿宋_GB2312" w:cs="仿宋_GB2312"/>
          <w:b w:val="0"/>
          <w:bCs w:val="0"/>
          <w:spacing wpsCustomData:val="-6" w:val="-2"/>
          <w:sz w:val="32"/>
          <w:szCs w:val="32"/>
        </w:rPr>
        <w:t>（封面、服务内容、盖章页）复印件并加盖公章，无业绩可</w:t>
      </w:r>
      <w:r>
        <w:rPr>
          <w:rFonts w:ascii="Times New Roman" w:hAnsi="Times New Roman" w:eastAsia="仿宋_GB2312" w:cs="仿宋_GB2312"/>
          <w:b w:val="0"/>
          <w:bCs w:val="0"/>
          <w:spacing wpsCustomData:val="-6" w:val="-6"/>
          <w:sz w:val="32"/>
          <w:szCs w:val="32"/>
        </w:rPr>
        <w:t>不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提供。</w:t>
      </w:r>
    </w:p>
    <w:sectPr>
      <w:pgSz w:w="11906" w:h="16838"/>
      <w:pgMar w:top="2098" w:right="1474" w:bottom="1984" w:left="1587" w:header="851" w:footer="1417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BBAF41B-F2A8-454E-8518-5C5DFD22903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F3760201-400F-44FA-8882-7A536D049C70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194C5C33-0B43-4BC0-8B7B-083F86A38B8F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CB71A270-E3CE-4621-9EC1-FC2F6B6BB511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5" w:fontKey="{688A38B4-1AE7-4026-B3AC-BC4A3382CC7C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38F551">
    <w:pPr>
      <w:pStyle w:val="1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6012F38">
                          <w:pPr>
                            <w:pStyle w:val="12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AAegHW0wAAAAYBAAAPAAAAAAAAAAEAIAAAACIAAABkcnMvZG93bnJldi54bWxQSwEC&#10;FAAUAAAACACHTuJAf46tETICAABhBAAADgAAAAAAAAABACAAAAAiAQAAZHJzL2Uyb0RvYy54bWxQ&#10;SwUGAAAAAAYABgBZAQAAx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6012F38">
                    <w:pPr>
                      <w:pStyle w:val="12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8A0C4F">
    <w:pPr>
      <w:pStyle w:val="1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2944628">
                          <w:pPr>
                            <w:pStyle w:val="12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AB6AdbTAAAABgEAAA8AAAAAAAAAAQAgAAAAIgAAAGRycy9kb3ducmV2LnhtbFBLAQIU&#10;ABQAAAAIAIdO4kAwiRJeMQIAAGEEAAAOAAAAAAAAAAEAIAAAACIBAABkcnMvZTJvRG9jLnhtbFBL&#10;BQYAAAAABgAGAFkBAADF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2944628">
                    <w:pPr>
                      <w:pStyle w:val="12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790036E"/>
    <w:multiLevelType w:val="singleLevel"/>
    <w:tmpl w:val="9790036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A1BCAF9D"/>
    <w:multiLevelType w:val="singleLevel"/>
    <w:tmpl w:val="A1BCAF9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">
    <w:nsid w:val="B2751A09"/>
    <w:multiLevelType w:val="singleLevel"/>
    <w:tmpl w:val="B2751A09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">
    <w:nsid w:val="E548FC5B"/>
    <w:multiLevelType w:val="singleLevel"/>
    <w:tmpl w:val="E548FC5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4">
    <w:nsid w:val="1722399B"/>
    <w:multiLevelType w:val="singleLevel"/>
    <w:tmpl w:val="1722399B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5">
    <w:nsid w:val="4034874F"/>
    <w:multiLevelType w:val="singleLevel"/>
    <w:tmpl w:val="4034874F"/>
    <w:lvl w:ilvl="0" w:tentative="0">
      <w:start w:val="1"/>
      <w:numFmt w:val="decimal"/>
      <w:suff w:val="space"/>
      <w:lvlText w:val="%1."/>
      <w:lvlJc w:val="left"/>
    </w:lvl>
  </w:abstractNum>
  <w:abstractNum w:abstractNumId="6">
    <w:nsid w:val="667199C2"/>
    <w:multiLevelType w:val="singleLevel"/>
    <w:tmpl w:val="667199C2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6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TrueTypeFonts/>
  <w:saveSubsetFonts/>
  <w:bordersDoNotSurroundHeader w:val="0"/>
  <w:bordersDoNotSurroundFooter w:val="0"/>
  <w:documentProtection w:enforcement="0"/>
  <w:defaultTabStop w:val="420"/>
  <w:evenAndOddHeaders w:val="1"/>
  <w:drawingGridHorizontalSpacing w:val="158"/>
  <w:drawingGridVerticalSpacing w:val="29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2E4F88"/>
    <w:rsid w:val="000C7FD5"/>
    <w:rsid w:val="00C768C9"/>
    <w:rsid w:val="01F276C5"/>
    <w:rsid w:val="079B38FE"/>
    <w:rsid w:val="08CE7D92"/>
    <w:rsid w:val="096F4E1A"/>
    <w:rsid w:val="0AAA2B3A"/>
    <w:rsid w:val="10525806"/>
    <w:rsid w:val="116577BB"/>
    <w:rsid w:val="14EC556C"/>
    <w:rsid w:val="16EF0703"/>
    <w:rsid w:val="18BA38A2"/>
    <w:rsid w:val="18EB1E1E"/>
    <w:rsid w:val="1B826AF7"/>
    <w:rsid w:val="22027598"/>
    <w:rsid w:val="24DD5B8E"/>
    <w:rsid w:val="24FA0980"/>
    <w:rsid w:val="37105F5C"/>
    <w:rsid w:val="38637D01"/>
    <w:rsid w:val="39687D73"/>
    <w:rsid w:val="3A6238DC"/>
    <w:rsid w:val="403C6A5A"/>
    <w:rsid w:val="42FD3D89"/>
    <w:rsid w:val="452E4F88"/>
    <w:rsid w:val="46D25049"/>
    <w:rsid w:val="4B6B298E"/>
    <w:rsid w:val="4E504ED3"/>
    <w:rsid w:val="4EB6109F"/>
    <w:rsid w:val="4EC87E14"/>
    <w:rsid w:val="55EB4D17"/>
    <w:rsid w:val="5C6277DF"/>
    <w:rsid w:val="5DA217C6"/>
    <w:rsid w:val="60272624"/>
    <w:rsid w:val="60BB7F76"/>
    <w:rsid w:val="663B597F"/>
    <w:rsid w:val="672D6099"/>
    <w:rsid w:val="6AF72E3A"/>
    <w:rsid w:val="6D0D0594"/>
    <w:rsid w:val="6EC97CD5"/>
    <w:rsid w:val="6F4C62C9"/>
    <w:rsid w:val="6FA635D3"/>
    <w:rsid w:val="70681758"/>
    <w:rsid w:val="7113780F"/>
    <w:rsid w:val="71F93678"/>
    <w:rsid w:val="737A1DC7"/>
    <w:rsid w:val="77C40C25"/>
    <w:rsid w:val="79293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officialmode val="1"/>
    </mc:Choice>
  </mc:AlternateContent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link w:val="31"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0"/>
    </w:pPr>
    <w:rPr>
      <w:rFonts w:ascii="黑体" w:hAnsi="黑体" w:eastAsia="黑体" w:cs="黑体"/>
      <w:kern w:val="44"/>
      <w:sz w:val="32"/>
      <w:szCs w:val="32"/>
    </w:rPr>
  </w:style>
  <w:style w:type="paragraph" w:styleId="3">
    <w:name w:val="heading 2"/>
    <w:next w:val="1"/>
    <w:link w:val="29"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1"/>
    </w:pPr>
    <w:rPr>
      <w:rFonts w:ascii="Times New Roman" w:hAnsi="Times New Roman" w:eastAsia="楷体_GB2312" w:cs="楷体_GB2312"/>
      <w:sz w:val="32"/>
      <w:szCs w:val="32"/>
    </w:rPr>
  </w:style>
  <w:style w:type="paragraph" w:styleId="4">
    <w:name w:val="heading 3"/>
    <w:next w:val="1"/>
    <w:link w:val="30"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2"/>
    </w:pPr>
    <w:rPr>
      <w:rFonts w:ascii="Times New Roman" w:hAnsi="Times New Roman" w:eastAsia="仿宋_GB2312" w:cs="仿宋_GB2312"/>
      <w:sz w:val="32"/>
      <w:szCs w:val="32"/>
    </w:rPr>
  </w:style>
  <w:style w:type="paragraph" w:styleId="5">
    <w:name w:val="heading 4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3"/>
    </w:pPr>
    <w:rPr>
      <w:rFonts w:ascii="Times New Roman" w:hAnsi="Times New Roman" w:eastAsia="仿宋_GB2312" w:cs="仿宋_GB2312"/>
      <w:sz w:val="32"/>
      <w:szCs w:val="32"/>
    </w:rPr>
  </w:style>
  <w:style w:type="paragraph" w:styleId="6">
    <w:name w:val="heading 5"/>
    <w:next w:val="1"/>
    <w:semiHidden/>
    <w:unhideWhenUsed/>
    <w:qFormat/>
    <w:uiPriority w:val="0"/>
    <w:pPr>
      <w:spacing w:line="560" w:lineRule="exact"/>
      <w:ind w:firstLine="894" w:firstLineChars="200"/>
      <w:outlineLvl w:val="4"/>
    </w:pPr>
    <w:rPr>
      <w:rFonts w:ascii="Times New Roman" w:hAnsi="Times New Roman" w:eastAsia="仿宋_GB2312" w:cs="仿宋_GB2312"/>
      <w:sz w:val="32"/>
      <w:szCs w:val="32"/>
    </w:rPr>
  </w:style>
  <w:style w:type="paragraph" w:styleId="7">
    <w:name w:val="heading 6"/>
    <w:next w:val="1"/>
    <w:semiHidden/>
    <w:unhideWhenUsed/>
    <w:qFormat/>
    <w:uiPriority w:val="0"/>
    <w:pPr>
      <w:spacing w:line="560" w:lineRule="exact"/>
      <w:ind w:firstLine="894" w:firstLineChars="200"/>
      <w:outlineLvl w:val="5"/>
    </w:pPr>
    <w:rPr>
      <w:rFonts w:ascii="Times New Roman" w:hAnsi="Times New Roman" w:eastAsia="仿宋_GB2312" w:cs="仿宋_GB2312"/>
      <w:sz w:val="32"/>
      <w:szCs w:val="32"/>
    </w:rPr>
  </w:style>
  <w:style w:type="paragraph" w:styleId="8">
    <w:name w:val="heading 7"/>
    <w:next w:val="1"/>
    <w:semiHidden/>
    <w:unhideWhenUsed/>
    <w:qFormat/>
    <w:uiPriority w:val="0"/>
    <w:pPr>
      <w:spacing w:line="560" w:lineRule="exact"/>
      <w:ind w:firstLine="894" w:firstLineChars="200"/>
      <w:outlineLvl w:val="6"/>
    </w:pPr>
    <w:rPr>
      <w:rFonts w:ascii="Times New Roman" w:hAnsi="Times New Roman" w:eastAsia="仿宋_GB2312" w:cs="仿宋_GB2312"/>
      <w:sz w:val="32"/>
      <w:szCs w:val="32"/>
    </w:rPr>
  </w:style>
  <w:style w:type="paragraph" w:styleId="9">
    <w:name w:val="heading 8"/>
    <w:next w:val="1"/>
    <w:semiHidden/>
    <w:unhideWhenUsed/>
    <w:qFormat/>
    <w:uiPriority w:val="0"/>
    <w:pPr>
      <w:spacing w:line="560" w:lineRule="exact"/>
      <w:ind w:firstLine="894" w:firstLineChars="200"/>
      <w:outlineLvl w:val="7"/>
    </w:pPr>
    <w:rPr>
      <w:rFonts w:ascii="Times New Roman" w:hAnsi="Times New Roman" w:eastAsia="仿宋_GB2312" w:cs="仿宋_GB2312"/>
      <w:sz w:val="32"/>
      <w:szCs w:val="32"/>
    </w:rPr>
  </w:style>
  <w:style w:type="paragraph" w:styleId="10">
    <w:name w:val="heading 9"/>
    <w:next w:val="1"/>
    <w:semiHidden/>
    <w:unhideWhenUsed/>
    <w:qFormat/>
    <w:uiPriority w:val="0"/>
    <w:pPr>
      <w:spacing w:line="560" w:lineRule="exact"/>
      <w:ind w:firstLine="894" w:firstLineChars="200"/>
      <w:outlineLvl w:val="8"/>
    </w:pPr>
    <w:rPr>
      <w:rFonts w:ascii="Times New Roman" w:hAnsi="Times New Roman" w:eastAsia="仿宋_GB2312" w:cs="仿宋_GB2312"/>
      <w:sz w:val="32"/>
      <w:szCs w:val="32"/>
    </w:rPr>
  </w:style>
  <w:style w:type="character" w:default="1" w:styleId="19">
    <w:name w:val="Default Paragraph Font"/>
    <w:semiHidden/>
    <w:qFormat/>
    <w:uiPriority w:val="0"/>
  </w:style>
  <w:style w:type="table" w:default="1" w:styleId="1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qFormat/>
    <w:uiPriority w:val="0"/>
    <w:pPr>
      <w:spacing w:line="560" w:lineRule="exact"/>
      <w:ind w:firstLine="630" w:firstLineChars="200"/>
      <w:jc w:val="both"/>
    </w:pPr>
    <w:rPr>
      <w:rFonts w:ascii="Times New Roman" w:hAnsi="Times New Roman" w:eastAsia="仿宋_GB2312" w:cs="仿宋_GB2312"/>
      <w:spacing w:val="-6"/>
      <w:sz w:val="32"/>
      <w:szCs w:val="32"/>
    </w:rPr>
  </w:style>
  <w:style w:type="paragraph" w:styleId="1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4">
    <w:name w:val="Subtitle"/>
    <w:qFormat/>
    <w:uiPriority w:val="0"/>
    <w:pPr>
      <w:spacing w:beforeLines="0" w:beforeAutospacing="0" w:afterLines="0" w:afterAutospacing="0" w:line="720" w:lineRule="exact"/>
      <w:jc w:val="center"/>
      <w:outlineLvl w:val="9"/>
    </w:pPr>
    <w:rPr>
      <w:rFonts w:ascii="Times New Roman" w:hAnsi="Times New Roman" w:eastAsia="仿宋_GB2312" w:cs="仿宋_GB2312"/>
      <w:kern w:val="28"/>
      <w:sz w:val="32"/>
      <w:szCs w:val="32"/>
    </w:rPr>
  </w:style>
  <w:style w:type="paragraph" w:styleId="1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6">
    <w:name w:val="Title"/>
    <w:qFormat/>
    <w:uiPriority w:val="0"/>
    <w:pPr>
      <w:spacing w:line="720" w:lineRule="exact"/>
      <w:jc w:val="center"/>
      <w:outlineLvl w:val="9"/>
    </w:pPr>
    <w:rPr>
      <w:rFonts w:ascii="方正小标宋简体" w:hAnsi="方正小标宋简体" w:eastAsia="方正小标宋简体" w:cs="方正小标宋简体"/>
      <w:sz w:val="44"/>
      <w:szCs w:val="44"/>
    </w:rPr>
  </w:style>
  <w:style w:type="table" w:styleId="18">
    <w:name w:val="Table Grid"/>
    <w:basedOn w:val="1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0">
    <w:name w:val="Strong"/>
    <w:basedOn w:val="19"/>
    <w:qFormat/>
    <w:uiPriority w:val="0"/>
    <w:rPr>
      <w:b/>
    </w:rPr>
  </w:style>
  <w:style w:type="paragraph" w:customStyle="1" w:styleId="21">
    <w:name w:val="主送对象"/>
    <w:next w:val="1"/>
    <w:qFormat/>
    <w:uiPriority w:val="0"/>
    <w:pPr>
      <w:spacing w:line="560" w:lineRule="exact"/>
    </w:pPr>
    <w:rPr>
      <w:rFonts w:ascii="Times New Roman" w:hAnsi="Times New Roman" w:eastAsia="仿宋_GB2312" w:cs="仿宋_GB2312"/>
      <w:sz w:val="32"/>
      <w:szCs w:val="32"/>
    </w:rPr>
  </w:style>
  <w:style w:type="paragraph" w:customStyle="1" w:styleId="22">
    <w:name w:val="附录标题"/>
    <w:next w:val="1"/>
    <w:qFormat/>
    <w:uiPriority w:val="0"/>
    <w:pPr>
      <w:overflowPunct w:val="0"/>
      <w:topLinePunct/>
      <w:spacing w:line="560" w:lineRule="exact"/>
      <w:jc w:val="left"/>
      <w:outlineLvl w:val="0"/>
    </w:pPr>
    <w:rPr>
      <w:rFonts w:ascii="黑体" w:hAnsi="黑体" w:eastAsia="黑体" w:cs="黑体"/>
      <w:sz w:val="32"/>
      <w:szCs w:val="32"/>
    </w:rPr>
  </w:style>
  <w:style w:type="paragraph" w:customStyle="1" w:styleId="23">
    <w:name w:val="章标题"/>
    <w:next w:val="1"/>
    <w:qFormat/>
    <w:uiPriority w:val="0"/>
    <w:pPr>
      <w:widowControl w:val="0"/>
      <w:spacing w:line="560" w:lineRule="exact"/>
      <w:jc w:val="center"/>
      <w:outlineLvl w:val="0"/>
    </w:pPr>
    <w:rPr>
      <w:rFonts w:ascii="黑体" w:hAnsi="黑体" w:eastAsia="黑体" w:cs="黑体"/>
      <w:bCs/>
      <w:spacing w:val="-6"/>
      <w:kern w:val="44"/>
      <w:sz w:val="32"/>
      <w:szCs w:val="32"/>
      <w:lang w:bidi="ar-SA"/>
    </w:rPr>
  </w:style>
  <w:style w:type="paragraph" w:customStyle="1" w:styleId="24">
    <w:name w:val="表格标题"/>
    <w:next w:val="1"/>
    <w:qFormat/>
    <w:uiPriority w:val="0"/>
    <w:pPr>
      <w:overflowPunct w:val="0"/>
      <w:topLinePunct/>
      <w:spacing w:line="560" w:lineRule="exact"/>
      <w:jc w:val="center"/>
      <w:outlineLvl w:val="9"/>
    </w:pPr>
    <w:rPr>
      <w:rFonts w:ascii="Times New Roman" w:hAnsi="Times New Roman" w:eastAsia="仿宋_GB2312" w:cs="仿宋_GB2312"/>
      <w:spacing w:val="-6"/>
      <w:kern w:val="0"/>
      <w:sz w:val="32"/>
      <w:szCs w:val="32"/>
    </w:rPr>
  </w:style>
  <w:style w:type="character" w:customStyle="1" w:styleId="25">
    <w:name w:val="标题 2 Char"/>
    <w:qFormat/>
    <w:uiPriority w:val="0"/>
    <w:rPr>
      <w:rFonts w:ascii="Times New Roman" w:hAnsi="Times New Roman" w:eastAsia="楷体_GB2312" w:cs="楷体_GB2312"/>
      <w:sz w:val="32"/>
      <w:szCs w:val="32"/>
    </w:rPr>
  </w:style>
  <w:style w:type="character" w:customStyle="1" w:styleId="26">
    <w:name w:val="标题 1 Char"/>
    <w:qFormat/>
    <w:uiPriority w:val="0"/>
    <w:rPr>
      <w:rFonts w:ascii="黑体" w:hAnsi="黑体" w:eastAsia="黑体" w:cs="黑体"/>
      <w:kern w:val="44"/>
      <w:sz w:val="32"/>
      <w:szCs w:val="32"/>
    </w:rPr>
  </w:style>
  <w:style w:type="character" w:customStyle="1" w:styleId="27">
    <w:name w:val="标题 2 Char1"/>
    <w:qFormat/>
    <w:uiPriority w:val="0"/>
    <w:rPr>
      <w:rFonts w:ascii="Times New Roman" w:hAnsi="Times New Roman" w:eastAsia="楷体_GB2312" w:cs="楷体_GB2312"/>
      <w:sz w:val="32"/>
      <w:szCs w:val="32"/>
    </w:rPr>
  </w:style>
  <w:style w:type="character" w:customStyle="1" w:styleId="28">
    <w:name w:val="标题 3 Char"/>
    <w:qFormat/>
    <w:uiPriority w:val="0"/>
    <w:rPr>
      <w:rFonts w:ascii="Times New Roman" w:hAnsi="Times New Roman" w:eastAsia="仿宋_GB2312" w:cs="仿宋_GB2312"/>
      <w:sz w:val="32"/>
      <w:szCs w:val="32"/>
    </w:rPr>
  </w:style>
  <w:style w:type="character" w:customStyle="1" w:styleId="29">
    <w:name w:val="标题 2 Char2"/>
    <w:link w:val="3"/>
    <w:qFormat/>
    <w:uiPriority w:val="0"/>
    <w:rPr>
      <w:rFonts w:ascii="Times New Roman" w:hAnsi="Times New Roman" w:eastAsia="楷体_GB2312" w:cs="楷体_GB2312"/>
      <w:sz w:val="32"/>
      <w:szCs w:val="32"/>
    </w:rPr>
  </w:style>
  <w:style w:type="character" w:customStyle="1" w:styleId="30">
    <w:name w:val="标题 3 Char1"/>
    <w:link w:val="4"/>
    <w:qFormat/>
    <w:uiPriority w:val="0"/>
    <w:rPr>
      <w:rFonts w:ascii="Times New Roman" w:hAnsi="Times New Roman" w:eastAsia="仿宋_GB2312" w:cs="仿宋_GB2312"/>
      <w:sz w:val="32"/>
      <w:szCs w:val="32"/>
    </w:rPr>
  </w:style>
  <w:style w:type="character" w:customStyle="1" w:styleId="31">
    <w:name w:val="标题 1 Char1"/>
    <w:link w:val="2"/>
    <w:qFormat/>
    <w:uiPriority w:val="0"/>
    <w:rPr>
      <w:rFonts w:ascii="黑体" w:hAnsi="黑体" w:eastAsia="黑体" w:cs="黑体"/>
      <w:kern w:val="44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083e3f68-c611-4fbc-bef6-bafd3706c56a</errorID>
      <errorWord>；</errorWord>
      <group>L1_Punc</group>
      <groupName>标点问题</groupName>
      <ability>L2_Punc_CN</ability>
      <abilityName>标点符号问题</abilityName>
      <candidateList>
        <item>。</item>
      </candidateList>
      <explain/>
      <paraID>722EB170</paraID>
      <start>31</start>
      <end>32</end>
      <status>modified</status>
      <modifiedWord>。</modifiedWord>
      <trackRevisions>false</trackRevisions>
    </reviewItem>
    <reviewItem>
      <errorID>d77d7751-fd91-4597-960a-2ef61483a01f</errorID>
      <errorWord>可以</errorWord>
      <group>L1_Word</group>
      <groupName>字词问题</groupName>
      <ability>L2_Typo</ability>
      <abilityName>字词错误</abilityName>
      <candidateList>
        <item>可</item>
      </candidateList>
      <explain/>
      <paraID>41AF5557</paraID>
      <start>31</start>
      <end>32</end>
      <status>modified</status>
      <modifiedWord>可</modifiedWord>
      <trackRevisions>false</trackRevisions>
    </reviewItem>
    <reviewItem>
      <errorID>eb77f606-c610-4450-9ca2-e49a18041c4d</errorID>
      <errorWord>场馆开放</errorWord>
      <group>L1_Word</group>
      <groupName>字词问题</groupName>
      <ability>L2_Typo</ability>
      <abilityName>字词错误</abilityName>
      <candidateList>
        <item>开放场馆</item>
      </candidateList>
      <explain/>
      <paraID>41AF5557</paraID>
      <start>39</start>
      <end>43</end>
      <status>modified</status>
      <modifiedWord>开放场馆</modifiedWord>
      <trackRevisions>false</trackRevisions>
    </reviewItem>
    <reviewItem>
      <errorID>9c037465-480c-4f0b-a66d-24dc6b56fa9b</errorID>
      <errorWord>：</errorWord>
      <group>L1_Punc</group>
      <groupName>标点问题</groupName>
      <ability>L2_Punc_CN</ability>
      <abilityName>标点符号问题</abilityName>
      <candidateList>
        <item/>
      </candidateList>
      <explain/>
      <paraID>54CFE8F9</paraID>
      <start>15</start>
      <end>15</end>
      <status>modified</status>
      <modifiedWord/>
      <trackRevisions>false</trackRevisions>
    </reviewItem>
    <reviewItem>
      <errorID>bbf174d3-3336-48aa-bc39-6e091f6cd00c</errorID>
      <errorWord>；</errorWord>
      <group>L1_Punc</group>
      <groupName>标点问题</groupName>
      <ability>L2_Punc_CN</ability>
      <abilityName>标点符号问题</abilityName>
      <candidateList>
        <item>。</item>
      </candidateList>
      <explain/>
      <paraID>54CFE8F9</paraID>
      <start>48</start>
      <end>49</end>
      <status>ignored</status>
      <modifiedWord/>
      <trackRevisions>false</trackRevisions>
    </reviewItem>
    <reviewItem>
      <errorID>4386889c-c289-4939-ab74-1b68eb569c62</errorID>
      <errorWord>复印件加盖</errorWord>
      <group>L1_Word</group>
      <groupName>字词问题</groupName>
      <ability>L2_Typo</ability>
      <abilityName>字词错误</abilityName>
      <candidateList>
        <item>复印件并加盖</item>
      </candidateList>
      <explain/>
      <paraID>5D3D0228</paraID>
      <start>43</start>
      <end>49</end>
      <status>modified</status>
      <modifiedWord>复印件并加盖</modifiedWord>
      <trackRevisions>false</trackRevisions>
    </reviewItem>
    <reviewItem>
      <errorID>b934a963-5b6d-462f-8a41-b3e95340b45b</errorID>
      <errorWord>（</errorWord>
      <group>L1_Punc</group>
      <groupName>标点问题</groupName>
      <ability>L2_Punc_CN</ability>
      <abilityName>标点符号问题</abilityName>
      <candidateList/>
      <explain>此处标点可能未正确匹配，请检查句子中是否存在标点冗余、缺失或使用错误的情况。</explain>
      <paraID>1E99ED76</paraID>
      <start>20</start>
      <end>21</end>
      <status>ignored</status>
      <modifiedWord/>
      <trackRevisions>false</trackRevisions>
    </reviewItem>
    <reviewItem>
      <errorID>1e3a6007-417a-4fcd-86c2-d40d3abf299d</errorID>
      <errorWord>。</errorWord>
      <group>L1_Punc</group>
      <groupName>标点问题</groupName>
      <ability>L2_Punc_CN</ability>
      <abilityName>标点符号问题</abilityName>
      <candidateList>
        <item>）</item>
      </candidateList>
      <explain/>
      <paraID>1E99ED76</paraID>
      <start>54</start>
      <end>55</end>
      <status>modified</status>
      <modifiedWord>）</modifiedWord>
      <trackRevisions>false</trackRevisions>
    </reviewItem>
    <reviewItem>
      <errorID>3747e937-7c7a-4265-b45b-bc64d847baaf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52F11134</paraID>
      <start>2</start>
      <end>2</end>
      <status>modified</status>
      <modifiedWord/>
      <trackRevisions>false</trackRevisions>
    </reviewItem>
    <reviewItem>
      <errorID>f9f20641-22f3-4b34-86f6-f81a3ccaa124</errorID>
      <errorWord>，</errorWord>
      <group>L1_Grammar</group>
      <groupName>语法问题</groupName>
      <ability>L2_Grammar</ability>
      <abilityName>语法错误</abilityName>
      <candidateList>
        <item>方式，</item>
      </candidateList>
      <explain/>
      <paraID> 67FF10C</paraID>
      <start>9</start>
      <end>12</end>
      <status>modified</status>
      <modifiedWord>方式，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2ae7884-cec4-4a09-9fe3-d1e29c86209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4151</Words>
  <Characters>4271</Characters>
  <Lines>0</Lines>
  <Paragraphs>0</Paragraphs>
  <TotalTime>3</TotalTime>
  <ScaleCrop>false</ScaleCrop>
  <LinksUpToDate>false</LinksUpToDate>
  <CharactersWithSpaces>4626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2026-09-14T06:38:00Z</dcterms:created>
  <dc:creator>Administrator</dc:creator>
  <cp:lastModifiedBy>Administrator</cp:lastModifiedBy>
  <cp:lastPrinted>2026-09-15T06:47:00Z</cp:lastPrinted>
  <dcterms:modified xsi:type="dcterms:W3CDTF">2026-09-15T09:18:35Z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08F21AE94D8841ACA74732C53836560F_11</vt:lpwstr>
  </property>
  <property fmtid="{D5CDD505-2E9C-101B-9397-08002B2CF9AE}" pid="4" name="KSOTemplateDocerSaveRecord">
    <vt:lpwstr>eyJoZGlkIjoiOTdhMzg5MDcwNjI2OTYwYzg1YjMzY2I0OGIyNjAxNDQiLCJ1c2VySWQiOiIxNDE5MzAwNTUwIn0=</vt:lpwstr>
  </property>
</Properties>
</file>